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70037" w:rsidRPr="009A6A32" w:rsidRDefault="00870037" w:rsidP="00870037">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bCs/>
          <w:noProof w:val="0"/>
          <w:sz w:val="24"/>
          <w:szCs w:val="24"/>
          <w:lang w:val="de-DE" w:eastAsia="ko-KR"/>
        </w:rPr>
        <w:t>5</w:t>
      </w:r>
      <w:r w:rsidRPr="00FA3337">
        <w:rPr>
          <w:rFonts w:cs="Arial"/>
          <w:bCs/>
          <w:noProof w:val="0"/>
          <w:sz w:val="24"/>
          <w:szCs w:val="24"/>
          <w:lang w:val="de-DE"/>
        </w:rPr>
        <w:tab/>
      </w:r>
      <w:r>
        <w:rPr>
          <w:rFonts w:cs="Arial"/>
          <w:bCs/>
          <w:noProof w:val="0"/>
          <w:sz w:val="24"/>
          <w:szCs w:val="24"/>
          <w:lang w:val="de-DE"/>
        </w:rPr>
        <w:tab/>
      </w:r>
      <w:r>
        <w:rPr>
          <w:rFonts w:cs="Arial"/>
          <w:bCs/>
          <w:noProof w:val="0"/>
          <w:sz w:val="24"/>
          <w:szCs w:val="24"/>
          <w:lang w:val="de-DE"/>
        </w:rPr>
        <w:tab/>
      </w:r>
      <w:r w:rsidRPr="00FA3337">
        <w:rPr>
          <w:rFonts w:cs="Arial"/>
          <w:bCs/>
          <w:noProof w:val="0"/>
          <w:sz w:val="24"/>
          <w:szCs w:val="24"/>
          <w:lang w:val="de-DE"/>
        </w:rPr>
        <w:tab/>
      </w:r>
      <w:r w:rsidR="00346188" w:rsidRPr="00346188">
        <w:rPr>
          <w:rFonts w:cs="Arial"/>
          <w:bCs/>
          <w:noProof w:val="0"/>
          <w:sz w:val="24"/>
          <w:szCs w:val="24"/>
          <w:lang w:val="de-DE"/>
        </w:rPr>
        <w:t>R1-1812965</w:t>
      </w:r>
    </w:p>
    <w:p w:rsidR="00CE729D" w:rsidRPr="00FA3337" w:rsidRDefault="00870037" w:rsidP="00870037">
      <w:pPr>
        <w:pStyle w:val="a4"/>
        <w:tabs>
          <w:tab w:val="left" w:pos="6521"/>
        </w:tabs>
        <w:rPr>
          <w:rFonts w:cs="Arial"/>
          <w:bCs/>
          <w:noProof w:val="0"/>
          <w:sz w:val="24"/>
          <w:szCs w:val="24"/>
          <w:lang w:val="de-DE"/>
        </w:rPr>
      </w:pPr>
      <w:r>
        <w:rPr>
          <w:rFonts w:cs="Arial"/>
          <w:bCs/>
          <w:noProof w:val="0"/>
          <w:sz w:val="24"/>
          <w:szCs w:val="24"/>
          <w:lang w:val="en-US"/>
        </w:rPr>
        <w:t>Spokane</w:t>
      </w:r>
      <w:r w:rsidRPr="00BA7D35">
        <w:rPr>
          <w:rFonts w:cs="Arial"/>
          <w:bCs/>
          <w:noProof w:val="0"/>
          <w:sz w:val="24"/>
          <w:szCs w:val="24"/>
          <w:lang w:val="en-US"/>
        </w:rPr>
        <w:t xml:space="preserve">, </w:t>
      </w:r>
      <w:r>
        <w:rPr>
          <w:rFonts w:cs="Arial"/>
          <w:bCs/>
          <w:noProof w:val="0"/>
          <w:sz w:val="24"/>
          <w:szCs w:val="24"/>
          <w:lang w:val="en-US"/>
        </w:rPr>
        <w:t>USA</w:t>
      </w:r>
      <w:r w:rsidRPr="00BA7D35">
        <w:rPr>
          <w:rFonts w:cs="Arial"/>
          <w:bCs/>
          <w:noProof w:val="0"/>
          <w:sz w:val="24"/>
          <w:szCs w:val="24"/>
          <w:lang w:val="en-US"/>
        </w:rPr>
        <w:t xml:space="preserve">, </w:t>
      </w:r>
      <w:r>
        <w:rPr>
          <w:rFonts w:cs="Arial"/>
          <w:bCs/>
          <w:noProof w:val="0"/>
          <w:sz w:val="24"/>
          <w:szCs w:val="24"/>
          <w:lang w:val="en-US"/>
        </w:rPr>
        <w:t>November</w:t>
      </w:r>
      <w:r w:rsidRPr="00BA7D35">
        <w:rPr>
          <w:rFonts w:cs="Arial"/>
          <w:bCs/>
          <w:noProof w:val="0"/>
          <w:sz w:val="24"/>
          <w:szCs w:val="24"/>
          <w:lang w:val="en-US"/>
        </w:rPr>
        <w:t xml:space="preserve"> </w:t>
      </w:r>
      <w:r>
        <w:rPr>
          <w:rFonts w:cs="Arial"/>
          <w:bCs/>
          <w:noProof w:val="0"/>
          <w:sz w:val="24"/>
          <w:szCs w:val="24"/>
          <w:lang w:val="en-US"/>
        </w:rPr>
        <w:t>12</w:t>
      </w:r>
      <w:r w:rsidRPr="00BA7D35">
        <w:rPr>
          <w:rFonts w:cs="Arial"/>
          <w:bCs/>
          <w:noProof w:val="0"/>
          <w:sz w:val="24"/>
          <w:szCs w:val="24"/>
          <w:vertAlign w:val="superscript"/>
          <w:lang w:val="en-US"/>
        </w:rPr>
        <w:t>th</w:t>
      </w:r>
      <w:r w:rsidRPr="00BA7D35">
        <w:rPr>
          <w:rFonts w:cs="Arial" w:hint="eastAsia"/>
          <w:bCs/>
          <w:noProof w:val="0"/>
          <w:sz w:val="24"/>
          <w:szCs w:val="24"/>
          <w:lang w:val="en-US"/>
        </w:rPr>
        <w:t xml:space="preserve"> </w:t>
      </w:r>
      <w:r w:rsidRPr="00BA7D35">
        <w:rPr>
          <w:rFonts w:cs="Arial"/>
          <w:bCs/>
          <w:noProof w:val="0"/>
          <w:sz w:val="24"/>
          <w:szCs w:val="24"/>
          <w:lang w:val="en-US"/>
        </w:rPr>
        <w:t>– 1</w:t>
      </w:r>
      <w:r>
        <w:rPr>
          <w:rFonts w:cs="Arial"/>
          <w:bCs/>
          <w:noProof w:val="0"/>
          <w:sz w:val="24"/>
          <w:szCs w:val="24"/>
          <w:lang w:val="en-US"/>
        </w:rPr>
        <w:t>6</w:t>
      </w:r>
      <w:r w:rsidRPr="00BA7D35">
        <w:rPr>
          <w:rFonts w:cs="Arial"/>
          <w:bCs/>
          <w:noProof w:val="0"/>
          <w:sz w:val="24"/>
          <w:szCs w:val="24"/>
          <w:vertAlign w:val="superscript"/>
          <w:lang w:val="en-US"/>
        </w:rPr>
        <w:t>th</w:t>
      </w:r>
      <w:r w:rsidRPr="00FA3337">
        <w:rPr>
          <w:rFonts w:cs="Arial"/>
          <w:bCs/>
          <w:noProof w:val="0"/>
          <w:sz w:val="24"/>
          <w:szCs w:val="24"/>
          <w:lang w:val="de-DE"/>
        </w:rPr>
        <w:t>,</w:t>
      </w:r>
      <w:r w:rsidR="004D010C" w:rsidRPr="00FA3337">
        <w:rPr>
          <w:rFonts w:cs="Arial"/>
          <w:bCs/>
          <w:noProof w:val="0"/>
          <w:sz w:val="24"/>
          <w:szCs w:val="24"/>
          <w:lang w:val="de-DE"/>
        </w:rPr>
        <w:t xml:space="preserve"> </w:t>
      </w:r>
      <w:r w:rsidR="00CE729D" w:rsidRPr="00FA3337">
        <w:rPr>
          <w:rFonts w:cs="Arial"/>
          <w:bCs/>
          <w:noProof w:val="0"/>
          <w:sz w:val="24"/>
          <w:szCs w:val="24"/>
          <w:lang w:val="de-DE"/>
        </w:rPr>
        <w:t xml:space="preserve">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069A">
        <w:rPr>
          <w:rFonts w:ascii="Arial" w:eastAsiaTheme="minorEastAsia" w:hAnsi="Arial" w:hint="eastAsia"/>
          <w:sz w:val="24"/>
          <w:szCs w:val="24"/>
          <w:lang w:eastAsia="ko-KR"/>
        </w:rPr>
        <w:t>1</w:t>
      </w:r>
      <w:r w:rsidR="00DB4521">
        <w:rPr>
          <w:rFonts w:ascii="Arial" w:eastAsiaTheme="minorEastAsia" w:hAnsi="Arial" w:hint="eastAsia"/>
          <w:sz w:val="24"/>
          <w:szCs w:val="24"/>
          <w:lang w:eastAsia="ko-KR"/>
        </w:rPr>
        <w:t>.</w:t>
      </w:r>
      <w:r w:rsidR="00DB069A">
        <w:rPr>
          <w:rFonts w:ascii="Arial" w:eastAsiaTheme="minorEastAsia" w:hAnsi="Arial" w:hint="eastAsia"/>
          <w:sz w:val="24"/>
          <w:szCs w:val="24"/>
          <w:lang w:eastAsia="ko-KR"/>
        </w:rPr>
        <w:t>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DB069A">
        <w:rPr>
          <w:rFonts w:ascii="Arial" w:eastAsiaTheme="minorEastAsia" w:hAnsi="Arial" w:hint="eastAsia"/>
          <w:sz w:val="24"/>
          <w:szCs w:val="24"/>
          <w:lang w:eastAsia="ko-KR"/>
        </w:rPr>
        <w:t xml:space="preserve">   </w:t>
      </w:r>
      <w:r w:rsidR="00615E9C" w:rsidRPr="00615E9C">
        <w:rPr>
          <w:rFonts w:ascii="Arial" w:eastAsiaTheme="minorEastAsia" w:hAnsi="Arial"/>
          <w:sz w:val="24"/>
          <w:szCs w:val="24"/>
          <w:lang w:eastAsia="ko-KR"/>
        </w:rPr>
        <w:t>UE Features for Rel-15</w:t>
      </w:r>
      <w:r w:rsidR="00DB069A">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DB069A" w:rsidP="00EC6C80">
      <w:pPr>
        <w:pStyle w:val="Style1"/>
        <w:spacing w:after="0" w:afterAutospacing="0"/>
        <w:rPr>
          <w:rFonts w:eastAsia="맑은 고딕"/>
          <w:bCs/>
          <w:lang w:eastAsia="ko-KR"/>
        </w:rPr>
      </w:pPr>
      <w:r>
        <w:rPr>
          <w:rFonts w:eastAsiaTheme="minorEastAsia" w:hint="eastAsia"/>
          <w:lang w:eastAsia="ko-KR"/>
        </w:rPr>
        <w:t>Up to R</w:t>
      </w:r>
      <w:r w:rsidRPr="004879E0">
        <w:rPr>
          <w:rFonts w:hint="eastAsia"/>
        </w:rPr>
        <w:t>AN</w:t>
      </w:r>
      <w:r>
        <w:rPr>
          <w:rFonts w:eastAsiaTheme="minorEastAsia" w:hint="eastAsia"/>
          <w:lang w:eastAsia="ko-KR"/>
        </w:rPr>
        <w:t>1#9</w:t>
      </w:r>
      <w:r w:rsidR="004D010C">
        <w:rPr>
          <w:rFonts w:eastAsiaTheme="minorEastAsia"/>
          <w:lang w:eastAsia="ko-KR"/>
        </w:rPr>
        <w:t>4</w:t>
      </w:r>
      <w:r w:rsidR="00870037">
        <w:rPr>
          <w:rFonts w:eastAsiaTheme="minorEastAsia"/>
          <w:lang w:eastAsia="ko-KR"/>
        </w:rPr>
        <w:t>bis</w:t>
      </w:r>
      <w:r>
        <w:rPr>
          <w:rFonts w:eastAsiaTheme="minorEastAsia" w:hint="eastAsia"/>
          <w:lang w:eastAsia="ko-KR"/>
        </w:rPr>
        <w:t>, the UE feature issues have been discussed</w:t>
      </w:r>
      <w:r w:rsidR="00A20E10">
        <w:rPr>
          <w:rFonts w:eastAsiaTheme="minorEastAsia" w:hint="eastAsia"/>
          <w:lang w:eastAsia="ko-KR"/>
        </w:rPr>
        <w:t xml:space="preserve"> </w:t>
      </w:r>
      <w:r w:rsidR="004D010C">
        <w:rPr>
          <w:rFonts w:eastAsiaTheme="minorEastAsia"/>
          <w:lang w:eastAsia="ko-KR"/>
        </w:rPr>
        <w:t xml:space="preserve">and concluded </w:t>
      </w:r>
      <w:r w:rsidR="00A20E10">
        <w:rPr>
          <w:rFonts w:eastAsiaTheme="minorEastAsia" w:hint="eastAsia"/>
          <w:lang w:eastAsia="ko-KR"/>
        </w:rPr>
        <w:t>[1]</w:t>
      </w:r>
      <w:r w:rsidR="00870037">
        <w:rPr>
          <w:rFonts w:eastAsiaTheme="minorEastAsia"/>
          <w:lang w:eastAsia="ko-KR"/>
        </w:rPr>
        <w:t>, [2]</w:t>
      </w:r>
      <w:r>
        <w:rPr>
          <w:rFonts w:eastAsiaTheme="minorEastAsia" w:hint="eastAsia"/>
          <w:lang w:eastAsia="ko-KR"/>
        </w:rPr>
        <w:t>. T</w:t>
      </w:r>
      <w:r>
        <w:rPr>
          <w:rFonts w:eastAsiaTheme="minorEastAsia"/>
          <w:lang w:eastAsia="ko-KR"/>
        </w:rPr>
        <w:t>h</w:t>
      </w:r>
      <w:r>
        <w:rPr>
          <w:rFonts w:eastAsiaTheme="minorEastAsia" w:hint="eastAsia"/>
          <w:lang w:eastAsia="ko-KR"/>
        </w:rPr>
        <w:t xml:space="preserve">ere are </w:t>
      </w:r>
      <w:r w:rsidR="00A20E10">
        <w:rPr>
          <w:rFonts w:eastAsiaTheme="minorEastAsia" w:hint="eastAsia"/>
          <w:lang w:eastAsia="ko-KR"/>
        </w:rPr>
        <w:t xml:space="preserve">still remaining issues not decided yet. </w:t>
      </w:r>
      <w:r w:rsidR="00A2460C">
        <w:rPr>
          <w:rFonts w:eastAsia="맑은 고딕" w:hint="eastAsia"/>
          <w:bCs/>
          <w:lang w:eastAsia="ko-KR"/>
        </w:rPr>
        <w:t xml:space="preserve">This </w:t>
      </w:r>
      <w:r w:rsidR="00A2460C">
        <w:rPr>
          <w:rFonts w:eastAsia="맑은 고딕"/>
          <w:bCs/>
          <w:lang w:eastAsia="ko-KR"/>
        </w:rPr>
        <w:t>contribution</w:t>
      </w:r>
      <w:r w:rsidR="00A2460C">
        <w:rPr>
          <w:rFonts w:eastAsia="맑은 고딕" w:hint="eastAsia"/>
          <w:bCs/>
          <w:lang w:eastAsia="ko-KR"/>
        </w:rPr>
        <w:t xml:space="preserve"> discusses </w:t>
      </w:r>
      <w:r w:rsidR="00EC6C80">
        <w:rPr>
          <w:rFonts w:eastAsia="맑은 고딕" w:hint="eastAsia"/>
          <w:bCs/>
          <w:lang w:eastAsia="ko-KR"/>
        </w:rPr>
        <w:t>the remaining issues on UE features</w:t>
      </w:r>
      <w:r w:rsidR="00A2460C">
        <w:rPr>
          <w:rFonts w:eastAsia="맑은 고딕"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9567B7" w:rsidP="00EA19B4">
      <w:pPr>
        <w:pStyle w:val="1"/>
        <w:spacing w:before="0" w:after="0" w:line="288" w:lineRule="auto"/>
        <w:rPr>
          <w:rFonts w:eastAsiaTheme="minorEastAsia"/>
          <w:lang w:val="en-US" w:eastAsia="ko-KR"/>
        </w:rPr>
      </w:pPr>
      <w:r>
        <w:rPr>
          <w:lang w:val="en-US"/>
        </w:rPr>
        <w:t>Discussion on existing features</w:t>
      </w:r>
    </w:p>
    <w:p w:rsidR="00005A77" w:rsidRDefault="00005A77" w:rsidP="005F0DB0">
      <w:pPr>
        <w:spacing w:after="60" w:line="288" w:lineRule="auto"/>
        <w:jc w:val="both"/>
        <w:rPr>
          <w:rFonts w:eastAsia="맑은 고딕"/>
          <w:lang w:eastAsia="ko-KR"/>
        </w:rPr>
      </w:pPr>
      <w:r>
        <w:rPr>
          <w:rFonts w:eastAsia="맑은 고딕" w:hint="eastAsia"/>
          <w:lang w:eastAsia="ko-KR"/>
        </w:rPr>
        <w:t>In the following,</w:t>
      </w:r>
      <w:r w:rsidR="00870037">
        <w:rPr>
          <w:rFonts w:eastAsia="맑은 고딕"/>
          <w:lang w:eastAsia="ko-KR"/>
        </w:rPr>
        <w:t xml:space="preserve"> the features highlighted as yellow in [2] and not-decided features are discussed.</w:t>
      </w:r>
    </w:p>
    <w:p w:rsidR="00E4240F" w:rsidRDefault="00E4240F" w:rsidP="005F0DB0">
      <w:pPr>
        <w:spacing w:after="60" w:line="288" w:lineRule="auto"/>
        <w:jc w:val="both"/>
        <w:rPr>
          <w:rFonts w:eastAsia="맑은 고딕"/>
          <w:lang w:eastAsia="ko-KR"/>
        </w:rPr>
      </w:pPr>
    </w:p>
    <w:p w:rsidR="009A2062" w:rsidRDefault="009A2062" w:rsidP="005F0DB0">
      <w:pPr>
        <w:spacing w:after="60" w:line="288" w:lineRule="auto"/>
        <w:jc w:val="both"/>
        <w:rPr>
          <w:rFonts w:eastAsia="맑은 고딕"/>
          <w:lang w:eastAsia="ko-KR"/>
        </w:rPr>
      </w:pPr>
      <w:r w:rsidRPr="009A2062">
        <w:rPr>
          <w:rFonts w:eastAsia="맑은 고딕" w:hint="eastAsia"/>
          <w:b/>
          <w:u w:val="single"/>
          <w:lang w:eastAsia="ko-KR"/>
        </w:rPr>
        <w:t>Feature 2-4</w:t>
      </w:r>
    </w:p>
    <w:p w:rsidR="009A2062" w:rsidRDefault="009A2062" w:rsidP="005F0DB0">
      <w:pPr>
        <w:spacing w:after="60" w:line="288" w:lineRule="auto"/>
        <w:jc w:val="both"/>
        <w:rPr>
          <w:rFonts w:eastAsia="맑은 고딕"/>
          <w:lang w:eastAsia="ko-KR"/>
        </w:rPr>
      </w:pPr>
      <w:r w:rsidRPr="009A2062">
        <w:rPr>
          <w:rFonts w:eastAsia="맑은 고딕"/>
          <w:lang w:eastAsia="ko-KR"/>
        </w:rPr>
        <w:t xml:space="preserve">For FR2, dynamic beam change of 64 beams is a crucial feature to prevent frequent RRC reconfiguration for beam change when the UE moves within the cell. Since 64 TCI states should be divided into two groups for beam indication of TRS and PDCCH/PDSCH/CSI-RS, only up to 32 beams can be utilized via L1/L2 signalling. To cover entire cell area without RRC reconfiguration, 128 TCI states </w:t>
      </w:r>
      <w:r w:rsidR="00D80A8A">
        <w:rPr>
          <w:rFonts w:eastAsia="맑은 고딕"/>
          <w:lang w:eastAsia="ko-KR"/>
        </w:rPr>
        <w:t>shall</w:t>
      </w:r>
      <w:r w:rsidRPr="009A2062">
        <w:rPr>
          <w:rFonts w:eastAsia="맑은 고딕"/>
          <w:lang w:eastAsia="ko-KR"/>
        </w:rPr>
        <w:t xml:space="preserve"> be made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0"/>
        <w:gridCol w:w="883"/>
        <w:gridCol w:w="1789"/>
        <w:gridCol w:w="489"/>
        <w:gridCol w:w="428"/>
        <w:gridCol w:w="1120"/>
        <w:gridCol w:w="587"/>
        <w:gridCol w:w="567"/>
        <w:gridCol w:w="567"/>
        <w:gridCol w:w="285"/>
        <w:gridCol w:w="1092"/>
        <w:gridCol w:w="218"/>
        <w:gridCol w:w="1107"/>
        <w:gridCol w:w="1075"/>
      </w:tblGrid>
      <w:tr w:rsidR="009A2062" w:rsidRPr="009A2062" w:rsidTr="009A2062">
        <w:trPr>
          <w:trHeight w:val="525"/>
        </w:trPr>
        <w:tc>
          <w:tcPr>
            <w:tcW w:w="23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2-4</w:t>
            </w:r>
          </w:p>
        </w:tc>
        <w:tc>
          <w:tcPr>
            <w:tcW w:w="41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TCI states for PDSCH</w:t>
            </w:r>
          </w:p>
        </w:tc>
        <w:tc>
          <w:tcPr>
            <w:tcW w:w="83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1. Support number of active TCI states per BWP per CC , including control and data</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 maximum number of configured TCI states per CC for PDSCH</w:t>
            </w:r>
          </w:p>
        </w:tc>
        <w:tc>
          <w:tcPr>
            <w:tcW w:w="228"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2-1</w:t>
            </w:r>
          </w:p>
        </w:tc>
        <w:tc>
          <w:tcPr>
            <w:tcW w:w="200"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Yes</w:t>
            </w:r>
          </w:p>
        </w:tc>
        <w:tc>
          <w:tcPr>
            <w:tcW w:w="52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Only one TCI state can be supported</w:t>
            </w:r>
          </w:p>
          <w:p w:rsidR="009A2062" w:rsidRPr="009A2062" w:rsidRDefault="009A2062" w:rsidP="009A2062">
            <w:pPr>
              <w:spacing w:after="60" w:line="288" w:lineRule="auto"/>
              <w:jc w:val="both"/>
              <w:rPr>
                <w:rFonts w:eastAsia="맑은 고딕"/>
                <w:sz w:val="12"/>
                <w:lang w:eastAsia="ko-KR"/>
              </w:rPr>
            </w:pPr>
          </w:p>
        </w:tc>
        <w:tc>
          <w:tcPr>
            <w:tcW w:w="274"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Type 1 </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N.A. </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13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510"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Note: UE is required to track only the active TCI states</w:t>
            </w:r>
          </w:p>
        </w:tc>
        <w:tc>
          <w:tcPr>
            <w:tcW w:w="10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517" w:type="pct"/>
            <w:shd w:val="clear" w:color="auto" w:fill="auto"/>
            <w:vAlign w:val="center"/>
          </w:tcPr>
          <w:p w:rsidR="00BF375F" w:rsidRPr="00BF375F" w:rsidRDefault="00BF375F" w:rsidP="00BF375F">
            <w:pPr>
              <w:spacing w:after="60" w:line="288" w:lineRule="auto"/>
              <w:jc w:val="both"/>
              <w:rPr>
                <w:rFonts w:eastAsia="맑은 고딕"/>
                <w:sz w:val="12"/>
                <w:lang w:eastAsia="ko-KR"/>
              </w:rPr>
            </w:pPr>
            <w:r w:rsidRPr="00BF375F">
              <w:rPr>
                <w:rFonts w:eastAsia="맑은 고딕"/>
                <w:sz w:val="12"/>
                <w:lang w:eastAsia="ko-KR"/>
              </w:rPr>
              <w:t xml:space="preserve">Mandatory with capability </w:t>
            </w:r>
          </w:p>
          <w:p w:rsidR="00BF375F" w:rsidRPr="00BF375F" w:rsidRDefault="00BF375F" w:rsidP="00BF375F">
            <w:pPr>
              <w:spacing w:after="60" w:line="288" w:lineRule="auto"/>
              <w:jc w:val="both"/>
              <w:rPr>
                <w:rFonts w:eastAsia="맑은 고딕"/>
                <w:sz w:val="12"/>
                <w:lang w:eastAsia="ko-KR"/>
              </w:rPr>
            </w:pPr>
            <w:r w:rsidRPr="00BF375F">
              <w:rPr>
                <w:rFonts w:eastAsia="맑은 고딕"/>
                <w:sz w:val="12"/>
                <w:lang w:eastAsia="ko-KR"/>
              </w:rPr>
              <w:t>Component-1: Candidate value set: {1, 2, 4, 8 }</w:t>
            </w:r>
          </w:p>
          <w:p w:rsidR="00BF375F" w:rsidRPr="00BF375F" w:rsidRDefault="00BF375F" w:rsidP="00BF375F">
            <w:pPr>
              <w:spacing w:after="60" w:line="288" w:lineRule="auto"/>
              <w:jc w:val="both"/>
              <w:rPr>
                <w:rFonts w:eastAsia="맑은 고딕"/>
                <w:sz w:val="12"/>
                <w:lang w:eastAsia="ko-KR"/>
              </w:rPr>
            </w:pPr>
            <w:r w:rsidRPr="00BF375F">
              <w:rPr>
                <w:rFonts w:eastAsia="맑은 고딕"/>
                <w:sz w:val="12"/>
                <w:lang w:eastAsia="ko-KR"/>
              </w:rPr>
              <w:t>Component-2: candidate value set: {4, 8, 16, 32, 64, [128]}</w:t>
            </w:r>
          </w:p>
          <w:p w:rsidR="00BF375F" w:rsidRPr="00BF375F" w:rsidRDefault="00BF375F" w:rsidP="00BF375F">
            <w:pPr>
              <w:spacing w:after="60" w:line="288" w:lineRule="auto"/>
              <w:jc w:val="both"/>
              <w:rPr>
                <w:rFonts w:eastAsia="맑은 고딕"/>
                <w:sz w:val="12"/>
                <w:lang w:eastAsia="ko-KR"/>
              </w:rPr>
            </w:pPr>
            <w:r w:rsidRPr="00BF375F">
              <w:rPr>
                <w:rFonts w:eastAsia="맑은 고딕"/>
                <w:sz w:val="12"/>
                <w:lang w:eastAsia="ko-KR"/>
              </w:rPr>
              <w:t xml:space="preserve">UE is mandated to signal [64/128] for FR2. </w:t>
            </w:r>
          </w:p>
          <w:p w:rsidR="009A2062" w:rsidRPr="009A2062" w:rsidRDefault="00BF375F" w:rsidP="009A2062">
            <w:pPr>
              <w:spacing w:after="60" w:line="288" w:lineRule="auto"/>
              <w:jc w:val="both"/>
              <w:rPr>
                <w:rFonts w:eastAsia="맑은 고딕"/>
                <w:sz w:val="12"/>
                <w:lang w:eastAsia="ko-KR"/>
              </w:rPr>
            </w:pPr>
            <w:r w:rsidRPr="00BF375F">
              <w:rPr>
                <w:rFonts w:eastAsia="맑은 고딕"/>
                <w:sz w:val="12"/>
                <w:lang w:eastAsia="ko-KR"/>
              </w:rPr>
              <w:t>For FR1, UE is mandated to report at least the max number of allowed SSB in the band</w:t>
            </w:r>
          </w:p>
        </w:tc>
        <w:tc>
          <w:tcPr>
            <w:tcW w:w="502" w:type="pct"/>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Component-1: Candidate value set: {1, 2, 4, 8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Component-2: candidate value set: {4, 8, 16, 32, 64, 128}</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UE is mandated to signal </w:t>
            </w:r>
            <w:r w:rsidRPr="009A2062">
              <w:rPr>
                <w:rFonts w:eastAsia="맑은 고딕"/>
                <w:sz w:val="12"/>
                <w:highlight w:val="yellow"/>
                <w:lang w:eastAsia="ko-KR"/>
              </w:rPr>
              <w:t>[64, 128] for FR2 and FFS the values for FR1</w:t>
            </w:r>
          </w:p>
        </w:tc>
      </w:tr>
    </w:tbl>
    <w:p w:rsidR="00035972" w:rsidRPr="009A2062" w:rsidRDefault="009A2062" w:rsidP="009A2062">
      <w:pPr>
        <w:pStyle w:val="ac"/>
        <w:rPr>
          <w:rFonts w:eastAsia="맑은 고딕"/>
          <w:lang w:val="en-US" w:eastAsia="ko-KR"/>
        </w:rPr>
      </w:pPr>
      <w:bookmarkStart w:id="3" w:name="_Ref525904818"/>
      <w:r>
        <w:t xml:space="preserve">Proposal </w:t>
      </w:r>
      <w:r>
        <w:fldChar w:fldCharType="begin"/>
      </w:r>
      <w:r>
        <w:instrText xml:space="preserve"> SEQ Proposal \* ARABIC </w:instrText>
      </w:r>
      <w:r>
        <w:fldChar w:fldCharType="separate"/>
      </w:r>
      <w:r w:rsidR="0051742B">
        <w:rPr>
          <w:noProof/>
        </w:rPr>
        <w:t>1</w:t>
      </w:r>
      <w:r>
        <w:fldChar w:fldCharType="end"/>
      </w:r>
      <w:r>
        <w:t>: UE is mandated to signal 128 for FR1 and FR2.</w:t>
      </w:r>
      <w:bookmarkEnd w:id="3"/>
    </w:p>
    <w:p w:rsidR="009A2062" w:rsidRDefault="009A2062" w:rsidP="005F0DB0">
      <w:pPr>
        <w:spacing w:after="60" w:line="288" w:lineRule="auto"/>
        <w:jc w:val="both"/>
        <w:rPr>
          <w:rFonts w:eastAsia="맑은 고딕"/>
          <w:lang w:eastAsia="ko-KR"/>
        </w:rPr>
      </w:pPr>
    </w:p>
    <w:p w:rsidR="00D43C26" w:rsidRPr="00717C8B" w:rsidRDefault="00D43C26" w:rsidP="00D43C26">
      <w:pPr>
        <w:spacing w:after="60" w:line="288" w:lineRule="auto"/>
        <w:jc w:val="both"/>
        <w:rPr>
          <w:rFonts w:eastAsia="맑은 고딕"/>
          <w:b/>
          <w:u w:val="single"/>
          <w:lang w:eastAsia="ko-KR"/>
        </w:rPr>
      </w:pPr>
      <w:r w:rsidRPr="00717C8B">
        <w:rPr>
          <w:rFonts w:eastAsia="맑은 고딕" w:hint="eastAsia"/>
          <w:b/>
          <w:u w:val="single"/>
          <w:lang w:eastAsia="ko-KR"/>
        </w:rPr>
        <w:t>Feature 2-20</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
        <w:gridCol w:w="1221"/>
        <w:gridCol w:w="1364"/>
        <w:gridCol w:w="544"/>
        <w:gridCol w:w="445"/>
        <w:gridCol w:w="984"/>
        <w:gridCol w:w="569"/>
        <w:gridCol w:w="596"/>
        <w:gridCol w:w="596"/>
        <w:gridCol w:w="487"/>
        <w:gridCol w:w="760"/>
        <w:gridCol w:w="552"/>
        <w:gridCol w:w="1016"/>
        <w:gridCol w:w="875"/>
      </w:tblGrid>
      <w:tr w:rsidR="00A32886" w:rsidRPr="00BF375F" w:rsidTr="00A32886">
        <w:trPr>
          <w:trHeight w:val="525"/>
        </w:trPr>
        <w:tc>
          <w:tcPr>
            <w:tcW w:w="231"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2-20</w:t>
            </w:r>
          </w:p>
        </w:tc>
        <w:tc>
          <w:tcPr>
            <w:tcW w:w="582"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Beam correspondence</w:t>
            </w:r>
          </w:p>
        </w:tc>
        <w:tc>
          <w:tcPr>
            <w:tcW w:w="650"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1. Support Beam correspondence</w:t>
            </w:r>
          </w:p>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 xml:space="preserve">2. When CA is configured, whether the same beam correspondence relationship for beam management is supported across CCs. </w:t>
            </w:r>
          </w:p>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Note: RAN4 to check the feasibility for component-2, e.g. intra-band or inter-band</w:t>
            </w:r>
          </w:p>
        </w:tc>
        <w:tc>
          <w:tcPr>
            <w:tcW w:w="259"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 </w:t>
            </w:r>
          </w:p>
        </w:tc>
        <w:tc>
          <w:tcPr>
            <w:tcW w:w="212" w:type="pct"/>
            <w:shd w:val="clear" w:color="auto" w:fill="auto"/>
            <w:vAlign w:val="center"/>
          </w:tcPr>
          <w:p w:rsidR="00BF375F" w:rsidRPr="00A32886" w:rsidRDefault="00BF375F" w:rsidP="00BF375F">
            <w:pPr>
              <w:snapToGrid w:val="0"/>
              <w:spacing w:after="0"/>
              <w:rPr>
                <w:rFonts w:eastAsia="MS PGothic"/>
                <w:sz w:val="12"/>
                <w:szCs w:val="12"/>
                <w:lang w:eastAsia="ja-JP"/>
              </w:rPr>
            </w:pPr>
            <w:r w:rsidRPr="00A32886">
              <w:rPr>
                <w:rFonts w:eastAsia="MS PGothic"/>
                <w:sz w:val="12"/>
                <w:szCs w:val="12"/>
                <w:lang w:eastAsia="ja-JP"/>
              </w:rPr>
              <w:t>Yes</w:t>
            </w:r>
          </w:p>
        </w:tc>
        <w:tc>
          <w:tcPr>
            <w:tcW w:w="469" w:type="pct"/>
            <w:shd w:val="clear" w:color="auto" w:fill="auto"/>
            <w:vAlign w:val="center"/>
          </w:tcPr>
          <w:p w:rsidR="00BF375F" w:rsidRPr="00A32886" w:rsidRDefault="00BF375F" w:rsidP="00BF375F">
            <w:pPr>
              <w:snapToGrid w:val="0"/>
              <w:spacing w:after="0"/>
              <w:rPr>
                <w:rFonts w:eastAsia="MS PGothic"/>
                <w:sz w:val="12"/>
                <w:szCs w:val="12"/>
                <w:lang w:eastAsia="ja-JP"/>
              </w:rPr>
            </w:pPr>
            <w:r w:rsidRPr="00A32886">
              <w:rPr>
                <w:rFonts w:eastAsia="MS PGothic"/>
                <w:sz w:val="12"/>
                <w:szCs w:val="12"/>
                <w:lang w:eastAsia="ja-JP"/>
              </w:rPr>
              <w:t>Beam correspondence is not supported</w:t>
            </w:r>
          </w:p>
        </w:tc>
        <w:tc>
          <w:tcPr>
            <w:tcW w:w="271"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Type 1</w:t>
            </w:r>
          </w:p>
        </w:tc>
        <w:tc>
          <w:tcPr>
            <w:tcW w:w="284" w:type="pct"/>
            <w:shd w:val="clear" w:color="auto" w:fill="auto"/>
            <w:vAlign w:val="center"/>
          </w:tcPr>
          <w:p w:rsidR="00BF375F" w:rsidRPr="00A32886" w:rsidRDefault="00BF375F" w:rsidP="00BF375F">
            <w:pPr>
              <w:snapToGrid w:val="0"/>
              <w:spacing w:after="0"/>
              <w:jc w:val="center"/>
              <w:rPr>
                <w:rFonts w:eastAsia="MS PGothic"/>
                <w:sz w:val="12"/>
                <w:szCs w:val="12"/>
                <w:lang w:eastAsia="ja-JP"/>
              </w:rPr>
            </w:pPr>
            <w:r w:rsidRPr="00A32886">
              <w:rPr>
                <w:rFonts w:eastAsia="MS PGothic"/>
                <w:sz w:val="12"/>
                <w:szCs w:val="12"/>
                <w:lang w:eastAsia="ja-JP"/>
              </w:rPr>
              <w:t>No need</w:t>
            </w:r>
          </w:p>
        </w:tc>
        <w:tc>
          <w:tcPr>
            <w:tcW w:w="284" w:type="pct"/>
            <w:shd w:val="clear" w:color="auto" w:fill="auto"/>
            <w:vAlign w:val="center"/>
          </w:tcPr>
          <w:p w:rsidR="00BF375F" w:rsidRPr="00A32886" w:rsidRDefault="00BF375F" w:rsidP="00BF375F">
            <w:pPr>
              <w:snapToGrid w:val="0"/>
              <w:spacing w:after="0"/>
              <w:jc w:val="center"/>
              <w:rPr>
                <w:rFonts w:eastAsia="맑은 고딕"/>
                <w:sz w:val="12"/>
                <w:szCs w:val="12"/>
                <w:lang w:eastAsia="ja-JP"/>
              </w:rPr>
            </w:pPr>
            <w:r w:rsidRPr="00A32886">
              <w:rPr>
                <w:rFonts w:eastAsia="맑은 고딕"/>
                <w:sz w:val="12"/>
                <w:szCs w:val="12"/>
                <w:lang w:eastAsia="ja-JP"/>
              </w:rPr>
              <w:t>N.A.</w:t>
            </w:r>
          </w:p>
        </w:tc>
        <w:tc>
          <w:tcPr>
            <w:tcW w:w="232" w:type="pct"/>
            <w:shd w:val="clear" w:color="auto" w:fill="auto"/>
            <w:vAlign w:val="center"/>
          </w:tcPr>
          <w:p w:rsidR="00BF375F" w:rsidRPr="00A32886" w:rsidRDefault="00BF375F" w:rsidP="00BF375F">
            <w:pPr>
              <w:snapToGrid w:val="0"/>
              <w:spacing w:after="0"/>
              <w:rPr>
                <w:rFonts w:eastAsia="맑은 고딕"/>
                <w:sz w:val="12"/>
                <w:szCs w:val="12"/>
                <w:lang w:eastAsia="ja-JP"/>
              </w:rPr>
            </w:pPr>
          </w:p>
        </w:tc>
        <w:tc>
          <w:tcPr>
            <w:tcW w:w="362" w:type="pct"/>
            <w:shd w:val="clear" w:color="auto" w:fill="auto"/>
            <w:vAlign w:val="center"/>
          </w:tcPr>
          <w:p w:rsidR="00BF375F" w:rsidRPr="00A32886" w:rsidRDefault="00BF375F" w:rsidP="00BF375F">
            <w:pPr>
              <w:snapToGrid w:val="0"/>
              <w:spacing w:after="0"/>
              <w:rPr>
                <w:kern w:val="2"/>
                <w:sz w:val="12"/>
                <w:szCs w:val="12"/>
                <w:lang w:eastAsia="ja-JP"/>
              </w:rPr>
            </w:pPr>
            <w:r w:rsidRPr="00A32886">
              <w:rPr>
                <w:rFonts w:eastAsia="Times New Roman"/>
                <w:kern w:val="2"/>
                <w:sz w:val="12"/>
                <w:szCs w:val="12"/>
                <w:lang w:eastAsia="ja-JP"/>
              </w:rPr>
              <w:t>Note: Beam correspondence means each Tx port can be beamformed in a desirable direction but does not imply setting phase across ports</w:t>
            </w:r>
          </w:p>
        </w:tc>
        <w:tc>
          <w:tcPr>
            <w:tcW w:w="263" w:type="pct"/>
            <w:shd w:val="clear" w:color="auto" w:fill="auto"/>
            <w:vAlign w:val="center"/>
          </w:tcPr>
          <w:p w:rsidR="00BF375F" w:rsidRPr="00A32886" w:rsidRDefault="00BF375F" w:rsidP="00BF375F">
            <w:pPr>
              <w:snapToGrid w:val="0"/>
              <w:spacing w:after="0"/>
              <w:rPr>
                <w:rFonts w:eastAsia="MS PGothic"/>
                <w:sz w:val="12"/>
                <w:szCs w:val="12"/>
                <w:lang w:eastAsia="ja-JP"/>
              </w:rPr>
            </w:pPr>
          </w:p>
        </w:tc>
        <w:tc>
          <w:tcPr>
            <w:tcW w:w="484" w:type="pct"/>
            <w:shd w:val="clear" w:color="auto" w:fill="auto"/>
            <w:vAlign w:val="center"/>
          </w:tcPr>
          <w:p w:rsidR="00BF375F" w:rsidRPr="00A32886" w:rsidRDefault="00BF375F" w:rsidP="00BF375F">
            <w:pPr>
              <w:widowControl w:val="0"/>
              <w:spacing w:after="0"/>
              <w:jc w:val="both"/>
              <w:rPr>
                <w:rFonts w:eastAsia="Times New Roman"/>
                <w:kern w:val="2"/>
                <w:sz w:val="12"/>
                <w:szCs w:val="12"/>
                <w:lang w:eastAsia="ja-JP"/>
              </w:rPr>
            </w:pPr>
          </w:p>
          <w:p w:rsidR="00BF375F" w:rsidRPr="00A32886" w:rsidRDefault="00BF375F" w:rsidP="00BF375F">
            <w:pPr>
              <w:widowControl w:val="0"/>
              <w:spacing w:after="0"/>
              <w:jc w:val="both"/>
              <w:rPr>
                <w:rFonts w:eastAsia="MS PGothic"/>
                <w:sz w:val="12"/>
                <w:szCs w:val="12"/>
                <w:lang w:eastAsia="ja-JP"/>
              </w:rPr>
            </w:pPr>
            <w:r w:rsidRPr="00A32886">
              <w:rPr>
                <w:rFonts w:eastAsia="MS PGothic"/>
                <w:sz w:val="12"/>
                <w:szCs w:val="12"/>
                <w:highlight w:val="yellow"/>
                <w:lang w:eastAsia="ja-JP"/>
              </w:rPr>
              <w:t>[Mandatory/optional]</w:t>
            </w:r>
            <w:r w:rsidRPr="00A32886">
              <w:rPr>
                <w:rFonts w:eastAsia="MS PGothic"/>
                <w:sz w:val="12"/>
                <w:szCs w:val="12"/>
                <w:lang w:eastAsia="ja-JP"/>
              </w:rPr>
              <w:t xml:space="preserve"> with capability signaling</w:t>
            </w:r>
          </w:p>
          <w:p w:rsidR="00BF375F" w:rsidRPr="00A32886" w:rsidRDefault="00BF375F" w:rsidP="00BF375F">
            <w:pPr>
              <w:widowControl w:val="0"/>
              <w:spacing w:after="0"/>
              <w:jc w:val="both"/>
              <w:rPr>
                <w:rFonts w:eastAsia="Times New Roman"/>
                <w:kern w:val="2"/>
                <w:sz w:val="12"/>
                <w:szCs w:val="12"/>
                <w:lang w:eastAsia="ja-JP"/>
              </w:rPr>
            </w:pPr>
          </w:p>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Component-2, candidate value: {Yes, No}</w:t>
            </w:r>
          </w:p>
          <w:p w:rsidR="00BF375F" w:rsidRPr="00A32886" w:rsidRDefault="00BF375F" w:rsidP="00BF375F">
            <w:pPr>
              <w:widowControl w:val="0"/>
              <w:spacing w:after="0"/>
              <w:jc w:val="both"/>
              <w:rPr>
                <w:rFonts w:eastAsia="Times New Roman"/>
                <w:kern w:val="2"/>
                <w:sz w:val="12"/>
                <w:szCs w:val="12"/>
                <w:lang w:eastAsia="ja-JP"/>
              </w:rPr>
            </w:pPr>
          </w:p>
        </w:tc>
        <w:tc>
          <w:tcPr>
            <w:tcW w:w="417" w:type="pct"/>
          </w:tcPr>
          <w:p w:rsidR="00BF375F" w:rsidRPr="00A32886" w:rsidRDefault="00BF375F" w:rsidP="00BF375F">
            <w:pPr>
              <w:snapToGrid w:val="0"/>
              <w:spacing w:after="0"/>
              <w:rPr>
                <w:rFonts w:eastAsia="MS PGothic"/>
                <w:sz w:val="12"/>
                <w:szCs w:val="12"/>
                <w:lang w:eastAsia="ja-JP"/>
              </w:rPr>
            </w:pPr>
            <w:r w:rsidRPr="00A32886">
              <w:rPr>
                <w:rFonts w:eastAsia="MS PGothic"/>
                <w:sz w:val="12"/>
                <w:szCs w:val="12"/>
                <w:highlight w:val="yellow"/>
                <w:lang w:eastAsia="ja-JP"/>
              </w:rPr>
              <w:t>[Mandatory/optional]</w:t>
            </w:r>
            <w:r w:rsidRPr="00A32886">
              <w:rPr>
                <w:rFonts w:eastAsia="MS PGothic"/>
                <w:sz w:val="12"/>
                <w:szCs w:val="12"/>
                <w:lang w:eastAsia="ja-JP"/>
              </w:rPr>
              <w:t xml:space="preserve"> with capability signaling</w:t>
            </w:r>
          </w:p>
        </w:tc>
      </w:tr>
    </w:tbl>
    <w:p w:rsidR="00BF375F" w:rsidRPr="00BF375F" w:rsidRDefault="00BF375F" w:rsidP="00D43C26">
      <w:pPr>
        <w:spacing w:after="60" w:line="288" w:lineRule="auto"/>
        <w:jc w:val="both"/>
        <w:rPr>
          <w:rFonts w:eastAsia="맑은 고딕"/>
          <w:lang w:eastAsia="ko-KR"/>
        </w:rPr>
      </w:pPr>
    </w:p>
    <w:p w:rsidR="00D43C26" w:rsidRDefault="00D43C26" w:rsidP="00D43C26">
      <w:pPr>
        <w:pStyle w:val="ac"/>
        <w:rPr>
          <w:rFonts w:eastAsia="맑은 고딕"/>
          <w:lang w:eastAsia="ko-KR"/>
        </w:rPr>
      </w:pPr>
      <w:bookmarkStart w:id="4" w:name="_Ref521681723"/>
      <w:r>
        <w:t xml:space="preserve">Proposal </w:t>
      </w:r>
      <w:r w:rsidR="00F41E33">
        <w:fldChar w:fldCharType="begin"/>
      </w:r>
      <w:r w:rsidR="00F41E33">
        <w:instrText xml:space="preserve"> SEQ Proposal \* ARABIC </w:instrText>
      </w:r>
      <w:r w:rsidR="00F41E33">
        <w:fldChar w:fldCharType="separate"/>
      </w:r>
      <w:r w:rsidR="0051742B">
        <w:rPr>
          <w:noProof/>
        </w:rPr>
        <w:t>2</w:t>
      </w:r>
      <w:r w:rsidR="00F41E33">
        <w:fldChar w:fldCharType="end"/>
      </w:r>
      <w:r>
        <w:rPr>
          <w:rFonts w:eastAsiaTheme="minorEastAsia" w:hint="eastAsia"/>
          <w:lang w:eastAsia="ko-KR"/>
        </w:rPr>
        <w:t>: F</w:t>
      </w:r>
      <w:r>
        <w:rPr>
          <w:rFonts w:eastAsiaTheme="minorEastAsia"/>
          <w:lang w:eastAsia="ko-KR"/>
        </w:rPr>
        <w:t>o</w:t>
      </w:r>
      <w:r>
        <w:rPr>
          <w:rFonts w:eastAsiaTheme="minorEastAsia" w:hint="eastAsia"/>
          <w:lang w:eastAsia="ko-KR"/>
        </w:rPr>
        <w:t>r FR2 in Feature 2-20, m</w:t>
      </w:r>
      <w:r>
        <w:rPr>
          <w:rFonts w:eastAsia="맑은 고딕" w:hint="eastAsia"/>
          <w:lang w:eastAsia="ko-KR"/>
        </w:rPr>
        <w:t xml:space="preserve">andatory with capability </w:t>
      </w:r>
      <w:r w:rsidRPr="00E4240F">
        <w:rPr>
          <w:rFonts w:eastAsia="맑은 고딕"/>
          <w:lang w:eastAsia="ko-KR"/>
        </w:rPr>
        <w:t>signaling which shall be set to ‘1’</w:t>
      </w:r>
      <w:bookmarkEnd w:id="4"/>
    </w:p>
    <w:p w:rsidR="00BF375F" w:rsidRPr="00A32886" w:rsidRDefault="00BF375F" w:rsidP="00BF375F">
      <w:pPr>
        <w:pStyle w:val="ac"/>
      </w:pPr>
      <w:bookmarkStart w:id="5" w:name="_Ref528930039"/>
      <w:r w:rsidRPr="00A32886">
        <w:t xml:space="preserve">Proposal </w:t>
      </w:r>
      <w:r w:rsidR="00A87744">
        <w:fldChar w:fldCharType="begin"/>
      </w:r>
      <w:r w:rsidR="00A87744">
        <w:instrText xml:space="preserve"> SEQ Proposal \* ARABIC </w:instrText>
      </w:r>
      <w:r w:rsidR="00A87744">
        <w:fldChar w:fldCharType="separate"/>
      </w:r>
      <w:r w:rsidR="0051742B">
        <w:rPr>
          <w:noProof/>
        </w:rPr>
        <w:t>3</w:t>
      </w:r>
      <w:r w:rsidR="00A87744">
        <w:fldChar w:fldCharType="end"/>
      </w:r>
      <w:r w:rsidRPr="00A32886">
        <w:t>: For UEs which reported component 2 in Feature 2-20, prioritization of beam indication signaling shall be supported [</w:t>
      </w:r>
      <w:r>
        <w:rPr>
          <w:rFonts w:eastAsiaTheme="minorEastAsia" w:hint="eastAsia"/>
          <w:lang w:eastAsia="ko-KR"/>
        </w:rPr>
        <w:t>3</w:t>
      </w:r>
      <w:r w:rsidRPr="00A32886">
        <w:t>]</w:t>
      </w:r>
      <w:bookmarkEnd w:id="5"/>
    </w:p>
    <w:p w:rsidR="00D43C26" w:rsidRDefault="00D43C26" w:rsidP="005F0DB0">
      <w:pPr>
        <w:spacing w:after="60" w:line="288" w:lineRule="auto"/>
        <w:jc w:val="both"/>
        <w:rPr>
          <w:rFonts w:eastAsia="맑은 고딕"/>
          <w:lang w:val="en-GB" w:eastAsia="ko-KR"/>
        </w:rPr>
      </w:pPr>
    </w:p>
    <w:p w:rsidR="00A87744" w:rsidRPr="00717C8B" w:rsidRDefault="00A87744" w:rsidP="00A87744">
      <w:pPr>
        <w:spacing w:after="60" w:line="288" w:lineRule="auto"/>
        <w:jc w:val="both"/>
        <w:rPr>
          <w:rFonts w:eastAsia="맑은 고딕"/>
          <w:b/>
          <w:u w:val="single"/>
          <w:lang w:eastAsia="ko-KR"/>
        </w:rPr>
      </w:pPr>
      <w:r>
        <w:rPr>
          <w:rFonts w:eastAsia="맑은 고딕" w:hint="eastAsia"/>
          <w:b/>
          <w:u w:val="single"/>
          <w:lang w:eastAsia="ko-KR"/>
        </w:rPr>
        <w:lastRenderedPageBreak/>
        <w:t>Feature 2-24</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1"/>
        <w:gridCol w:w="1260"/>
        <w:gridCol w:w="1408"/>
        <w:gridCol w:w="561"/>
        <w:gridCol w:w="459"/>
        <w:gridCol w:w="1016"/>
        <w:gridCol w:w="587"/>
        <w:gridCol w:w="615"/>
        <w:gridCol w:w="615"/>
        <w:gridCol w:w="502"/>
        <w:gridCol w:w="784"/>
        <w:gridCol w:w="570"/>
        <w:gridCol w:w="1048"/>
        <w:gridCol w:w="903"/>
      </w:tblGrid>
      <w:tr w:rsidR="00BF375F" w:rsidRPr="00BF375F" w:rsidTr="00BF375F">
        <w:trPr>
          <w:trHeight w:val="525"/>
        </w:trPr>
        <w:tc>
          <w:tcPr>
            <w:tcW w:w="231" w:type="pct"/>
            <w:shd w:val="clear" w:color="auto" w:fill="auto"/>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2-24</w:t>
            </w:r>
          </w:p>
        </w:tc>
        <w:tc>
          <w:tcPr>
            <w:tcW w:w="582" w:type="pct"/>
            <w:shd w:val="clear" w:color="auto" w:fill="auto"/>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 xml:space="preserve">SSB/CSI-RS for beam measurement </w:t>
            </w:r>
          </w:p>
        </w:tc>
        <w:tc>
          <w:tcPr>
            <w:tcW w:w="650" w:type="pct"/>
            <w:shd w:val="clear" w:color="auto" w:fill="auto"/>
          </w:tcPr>
          <w:p w:rsidR="00BF375F" w:rsidRPr="00A32886" w:rsidRDefault="00BF375F" w:rsidP="00A32886">
            <w:pPr>
              <w:snapToGrid w:val="0"/>
              <w:spacing w:after="0"/>
              <w:jc w:val="both"/>
              <w:rPr>
                <w:rFonts w:eastAsia="MS PGothic"/>
                <w:sz w:val="12"/>
                <w:szCs w:val="12"/>
                <w:lang w:eastAsia="ja-JP"/>
              </w:rPr>
            </w:pPr>
            <w:r w:rsidRPr="00A32886">
              <w:rPr>
                <w:rFonts w:eastAsia="Times New Roman"/>
                <w:kern w:val="2"/>
                <w:sz w:val="12"/>
                <w:szCs w:val="12"/>
                <w:lang w:eastAsia="ja-JP"/>
              </w:rPr>
              <w:t xml:space="preserve">1. </w:t>
            </w:r>
            <w:r w:rsidRPr="00A32886">
              <w:rPr>
                <w:rFonts w:eastAsia="MS PGothic"/>
                <w:sz w:val="12"/>
                <w:szCs w:val="12"/>
                <w:lang w:eastAsia="ja-JP"/>
              </w:rPr>
              <w:t xml:space="preserve">The max number of SSB/CSI-RS (1Tx) resources (sum of aperiodic/periodic/semi-persistent) across all CCs configured to measure L1-RSRP within a slot shall not exceed MB_1 </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 xml:space="preserve">1a. The max number of CSI-RS resources (sum of aperiodic/periodic/semi-persistent) across all CCs configured to measure L1-RSRP shall not exceed MC_1 </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 xml:space="preserve">2. The max number of CSI-RS (2Tx) resources (sum of aperiodic/periodic/semi-persistent) across all CCs to measure L1-RSRP within a slot shall not exceed MB_2 </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br/>
              <w:t xml:space="preserve">3. Supported density of CSI-RS </w:t>
            </w:r>
          </w:p>
          <w:p w:rsidR="00BF375F" w:rsidRPr="00A32886" w:rsidRDefault="00BF375F" w:rsidP="00A32886">
            <w:pPr>
              <w:snapToGrid w:val="0"/>
              <w:spacing w:after="0"/>
              <w:jc w:val="both"/>
              <w:rPr>
                <w:rFonts w:eastAsia="Times New Roman"/>
                <w:kern w:val="2"/>
                <w:sz w:val="12"/>
                <w:szCs w:val="12"/>
                <w:lang w:eastAsia="ja-JP"/>
              </w:rPr>
            </w:pPr>
            <w:r w:rsidRPr="00A32886">
              <w:rPr>
                <w:rFonts w:eastAsia="MS PGothic"/>
                <w:sz w:val="12"/>
                <w:szCs w:val="12"/>
                <w:lang w:eastAsia="ja-JP"/>
              </w:rPr>
              <w:t>4. The max number of aperiodic CSI-RS resources across all CCs configured to measure L1-RSRP shall not exceed MD_1</w:t>
            </w:r>
          </w:p>
        </w:tc>
        <w:tc>
          <w:tcPr>
            <w:tcW w:w="259" w:type="pct"/>
            <w:shd w:val="clear" w:color="auto" w:fill="auto"/>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2-21, 2-22 or 2-23, 2-23a</w:t>
            </w:r>
          </w:p>
        </w:tc>
        <w:tc>
          <w:tcPr>
            <w:tcW w:w="212" w:type="pct"/>
            <w:shd w:val="clear" w:color="auto" w:fill="auto"/>
          </w:tcPr>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Yes</w:t>
            </w:r>
          </w:p>
        </w:tc>
        <w:tc>
          <w:tcPr>
            <w:tcW w:w="469" w:type="pct"/>
            <w:shd w:val="clear" w:color="auto" w:fill="auto"/>
          </w:tcPr>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RSRP measurement is not supported</w:t>
            </w:r>
          </w:p>
        </w:tc>
        <w:tc>
          <w:tcPr>
            <w:tcW w:w="271" w:type="pct"/>
            <w:shd w:val="clear" w:color="auto" w:fill="auto"/>
          </w:tcPr>
          <w:p w:rsidR="00BF375F" w:rsidRPr="00A32886" w:rsidRDefault="00BF375F" w:rsidP="00BF375F">
            <w:pPr>
              <w:widowControl w:val="0"/>
              <w:spacing w:after="0"/>
              <w:jc w:val="both"/>
              <w:rPr>
                <w:rFonts w:eastAsia="Times New Roman"/>
                <w:kern w:val="2"/>
                <w:sz w:val="12"/>
                <w:szCs w:val="12"/>
                <w:lang w:eastAsia="ja-JP"/>
              </w:rPr>
            </w:pPr>
            <w:r w:rsidRPr="00A32886">
              <w:rPr>
                <w:rFonts w:eastAsia="Times New Roman"/>
                <w:kern w:val="2"/>
                <w:sz w:val="12"/>
                <w:szCs w:val="12"/>
                <w:lang w:eastAsia="ja-JP"/>
              </w:rPr>
              <w:t>Type 1</w:t>
            </w:r>
          </w:p>
        </w:tc>
        <w:tc>
          <w:tcPr>
            <w:tcW w:w="284" w:type="pct"/>
            <w:shd w:val="clear" w:color="auto" w:fill="auto"/>
          </w:tcPr>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No need</w:t>
            </w:r>
          </w:p>
        </w:tc>
        <w:tc>
          <w:tcPr>
            <w:tcW w:w="284" w:type="pct"/>
            <w:shd w:val="clear" w:color="auto" w:fill="auto"/>
          </w:tcPr>
          <w:p w:rsidR="00BF375F" w:rsidRPr="00A32886" w:rsidRDefault="00BF375F" w:rsidP="00A32886">
            <w:pPr>
              <w:snapToGrid w:val="0"/>
              <w:spacing w:after="0"/>
              <w:jc w:val="both"/>
              <w:rPr>
                <w:rFonts w:eastAsia="맑은 고딕"/>
                <w:sz w:val="12"/>
                <w:szCs w:val="12"/>
                <w:lang w:eastAsia="ja-JP"/>
              </w:rPr>
            </w:pPr>
            <w:r w:rsidRPr="00A32886">
              <w:rPr>
                <w:rFonts w:eastAsia="맑은 고딕"/>
                <w:sz w:val="12"/>
                <w:szCs w:val="12"/>
                <w:lang w:eastAsia="ja-JP"/>
              </w:rPr>
              <w:t>Yes</w:t>
            </w:r>
          </w:p>
        </w:tc>
        <w:tc>
          <w:tcPr>
            <w:tcW w:w="232" w:type="pct"/>
            <w:shd w:val="clear" w:color="auto" w:fill="auto"/>
          </w:tcPr>
          <w:p w:rsidR="00BF375F" w:rsidRPr="00A32886" w:rsidRDefault="00BF375F" w:rsidP="00A32886">
            <w:pPr>
              <w:snapToGrid w:val="0"/>
              <w:spacing w:after="0"/>
              <w:jc w:val="both"/>
              <w:rPr>
                <w:rFonts w:eastAsia="맑은 고딕"/>
                <w:sz w:val="12"/>
                <w:szCs w:val="12"/>
                <w:lang w:eastAsia="ja-JP"/>
              </w:rPr>
            </w:pPr>
          </w:p>
        </w:tc>
        <w:tc>
          <w:tcPr>
            <w:tcW w:w="362" w:type="pct"/>
            <w:shd w:val="clear" w:color="auto" w:fill="auto"/>
          </w:tcPr>
          <w:p w:rsidR="00BF375F" w:rsidRPr="00A32886" w:rsidRDefault="00BF375F" w:rsidP="00A32886">
            <w:pPr>
              <w:snapToGrid w:val="0"/>
              <w:spacing w:after="0"/>
              <w:jc w:val="both"/>
              <w:rPr>
                <w:rFonts w:eastAsia="맑은 고딕"/>
                <w:sz w:val="12"/>
                <w:szCs w:val="12"/>
                <w:lang w:eastAsia="ja-JP"/>
              </w:rPr>
            </w:pPr>
          </w:p>
        </w:tc>
        <w:tc>
          <w:tcPr>
            <w:tcW w:w="263" w:type="pct"/>
            <w:shd w:val="clear" w:color="auto" w:fill="auto"/>
          </w:tcPr>
          <w:p w:rsidR="00BF375F" w:rsidRPr="00A32886" w:rsidRDefault="00BF375F" w:rsidP="00A32886">
            <w:pPr>
              <w:snapToGrid w:val="0"/>
              <w:spacing w:after="0"/>
              <w:jc w:val="both"/>
              <w:rPr>
                <w:rFonts w:eastAsia="MS PGothic"/>
                <w:sz w:val="12"/>
                <w:szCs w:val="12"/>
                <w:lang w:eastAsia="ja-JP"/>
              </w:rPr>
            </w:pPr>
          </w:p>
        </w:tc>
        <w:tc>
          <w:tcPr>
            <w:tcW w:w="484" w:type="pct"/>
            <w:shd w:val="clear" w:color="auto" w:fill="auto"/>
          </w:tcPr>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Mandatory with capability signaling</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Component-1, candidate value set for MB_1 is {0, 8, 16, 32, 64}</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On FR2, UE is mandated to signal MB_1 &gt;=8</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 xml:space="preserve">On FR1, MB_1 &gt;=8 is supported mandatory with capability signaling. </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Component-1a, candidate value set for MC_1 is {0, 4, 8, 16, 32, 64}</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Component-2, candidate value set for MB_2 is {0, 4, 8, 16, 32, 64}</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 xml:space="preserve">Component-3: candidate value set: </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{“not supported”, “1 only”, “3 only”, “both 1 and 3”}</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On FR2, UE is mandated to signal either “3 only” or “both 1 and 3”</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On FR1, either “3 only” or “both 1 and 3” is mandatory with UE capability signaling.</w:t>
            </w:r>
          </w:p>
          <w:p w:rsidR="00BF375F" w:rsidRPr="00A32886" w:rsidRDefault="00BF375F" w:rsidP="00A32886">
            <w:pPr>
              <w:snapToGrid w:val="0"/>
              <w:spacing w:after="0"/>
              <w:jc w:val="both"/>
              <w:rPr>
                <w:rFonts w:eastAsia="MS PGothic"/>
                <w:sz w:val="12"/>
                <w:szCs w:val="12"/>
                <w:lang w:eastAsia="ja-JP"/>
              </w:rPr>
            </w:pP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Component-4, candidate value set for MD_2 is {0, 1, 4, 8, 16, 32, 64}</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For FR2, UE is mandated to report at least 4</w:t>
            </w:r>
          </w:p>
          <w:p w:rsidR="00BF375F" w:rsidRPr="00A32886" w:rsidRDefault="00BF375F" w:rsidP="00A32886">
            <w:pPr>
              <w:snapToGrid w:val="0"/>
              <w:spacing w:after="0"/>
              <w:jc w:val="both"/>
              <w:rPr>
                <w:rFonts w:eastAsia="MS PGothic"/>
                <w:sz w:val="12"/>
                <w:szCs w:val="12"/>
                <w:lang w:eastAsia="ja-JP"/>
              </w:rPr>
            </w:pPr>
            <w:r w:rsidRPr="00A32886">
              <w:rPr>
                <w:rFonts w:eastAsia="MS PGothic"/>
                <w:sz w:val="12"/>
                <w:szCs w:val="12"/>
                <w:lang w:eastAsia="ja-JP"/>
              </w:rPr>
              <w:t>FFS the mandated value for FR1</w:t>
            </w:r>
          </w:p>
          <w:p w:rsidR="00BF375F" w:rsidRPr="00A32886" w:rsidRDefault="00BF375F" w:rsidP="00BF375F">
            <w:pPr>
              <w:widowControl w:val="0"/>
              <w:spacing w:after="0"/>
              <w:jc w:val="both"/>
              <w:rPr>
                <w:rFonts w:eastAsia="Times New Roman"/>
                <w:kern w:val="2"/>
                <w:sz w:val="12"/>
                <w:szCs w:val="12"/>
                <w:lang w:eastAsia="ja-JP"/>
              </w:rPr>
            </w:pPr>
          </w:p>
          <w:p w:rsidR="00BF375F" w:rsidRPr="00A32886" w:rsidRDefault="00BF375F" w:rsidP="00BF375F">
            <w:pPr>
              <w:widowControl w:val="0"/>
              <w:spacing w:after="0"/>
              <w:jc w:val="both"/>
              <w:rPr>
                <w:rFonts w:eastAsia="Times New Roman"/>
                <w:kern w:val="2"/>
                <w:sz w:val="12"/>
                <w:szCs w:val="12"/>
                <w:lang w:eastAsia="ja-JP"/>
              </w:rPr>
            </w:pPr>
          </w:p>
        </w:tc>
        <w:tc>
          <w:tcPr>
            <w:tcW w:w="417" w:type="pct"/>
          </w:tcPr>
          <w:p w:rsidR="00BF375F" w:rsidRPr="00A32886" w:rsidRDefault="00BF375F" w:rsidP="00A32886">
            <w:pPr>
              <w:snapToGrid w:val="0"/>
              <w:spacing w:after="0"/>
              <w:jc w:val="both"/>
              <w:rPr>
                <w:rFonts w:eastAsia="MS PGothic"/>
                <w:sz w:val="12"/>
                <w:szCs w:val="12"/>
                <w:lang w:eastAsia="ja-JP"/>
              </w:rPr>
            </w:pPr>
          </w:p>
        </w:tc>
      </w:tr>
    </w:tbl>
    <w:p w:rsidR="00BF375F" w:rsidRPr="00717C8B" w:rsidRDefault="00BF375F" w:rsidP="00BF375F">
      <w:pPr>
        <w:pStyle w:val="ac"/>
        <w:rPr>
          <w:rFonts w:eastAsiaTheme="minorEastAsia"/>
          <w:lang w:eastAsia="ko-KR"/>
        </w:rPr>
      </w:pPr>
      <w:bookmarkStart w:id="6" w:name="_Ref528930045"/>
      <w:r>
        <w:t xml:space="preserve">Proposal </w:t>
      </w:r>
      <w:r w:rsidR="00A87744">
        <w:fldChar w:fldCharType="begin"/>
      </w:r>
      <w:r w:rsidR="00A87744">
        <w:instrText xml:space="preserve"> SEQ Proposal \* ARABIC </w:instrText>
      </w:r>
      <w:r w:rsidR="00A87744">
        <w:fldChar w:fldCharType="separate"/>
      </w:r>
      <w:r w:rsidR="0051742B">
        <w:rPr>
          <w:noProof/>
        </w:rPr>
        <w:t>4</w:t>
      </w:r>
      <w:r w:rsidR="00A87744">
        <w:fldChar w:fldCharType="end"/>
      </w:r>
      <w:r>
        <w:rPr>
          <w:rFonts w:eastAsiaTheme="minorEastAsia" w:hint="eastAsia"/>
          <w:lang w:eastAsia="ko-KR"/>
        </w:rPr>
        <w:t xml:space="preserve">: For component 1 and 1-a in Feature 2-24, </w:t>
      </w:r>
      <w:r w:rsidR="00A87744">
        <w:rPr>
          <w:rFonts w:eastAsiaTheme="minorEastAsia" w:hint="eastAsia"/>
          <w:lang w:eastAsia="ko-KR"/>
        </w:rPr>
        <w:t>UE is mandated to support at least 64 SSB/CSI-RS resources.</w:t>
      </w:r>
      <w:bookmarkEnd w:id="6"/>
    </w:p>
    <w:p w:rsidR="00BF375F" w:rsidRPr="00F41E33" w:rsidRDefault="00BF375F" w:rsidP="005F0DB0">
      <w:pPr>
        <w:spacing w:after="60" w:line="288" w:lineRule="auto"/>
        <w:jc w:val="both"/>
        <w:rPr>
          <w:rFonts w:eastAsia="맑은 고딕"/>
          <w:lang w:val="en-GB" w:eastAsia="ko-KR"/>
        </w:rPr>
      </w:pPr>
    </w:p>
    <w:p w:rsidR="00F41E33" w:rsidRPr="00717C8B" w:rsidRDefault="00F41E33" w:rsidP="00F41E33">
      <w:pPr>
        <w:spacing w:after="60" w:line="288" w:lineRule="auto"/>
        <w:jc w:val="both"/>
        <w:rPr>
          <w:rFonts w:eastAsia="맑은 고딕"/>
          <w:b/>
          <w:u w:val="single"/>
          <w:lang w:eastAsia="ko-KR"/>
        </w:rPr>
      </w:pPr>
      <w:r w:rsidRPr="00717C8B">
        <w:rPr>
          <w:rFonts w:eastAsia="맑은 고딕" w:hint="eastAsia"/>
          <w:b/>
          <w:u w:val="single"/>
          <w:lang w:eastAsia="ko-KR"/>
        </w:rPr>
        <w:t>Feature 2-34</w:t>
      </w:r>
    </w:p>
    <w:p w:rsidR="00F41E33" w:rsidRDefault="00F41E33" w:rsidP="00F41E33">
      <w:pPr>
        <w:spacing w:after="60" w:line="288" w:lineRule="auto"/>
        <w:jc w:val="both"/>
        <w:rPr>
          <w:rFonts w:eastAsia="맑은 고딕"/>
          <w:lang w:eastAsia="ko-KR"/>
        </w:rPr>
      </w:pPr>
      <w:r w:rsidRPr="00E4240F">
        <w:rPr>
          <w:rFonts w:hint="eastAsia"/>
          <w:noProof/>
          <w:lang w:eastAsia="ko-KR"/>
        </w:rPr>
        <w:drawing>
          <wp:inline distT="0" distB="0" distL="0" distR="0" wp14:anchorId="4C080D13" wp14:editId="6BEA7CBF">
            <wp:extent cx="6647815" cy="607975"/>
            <wp:effectExtent l="0" t="0" r="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7815" cy="607975"/>
                    </a:xfrm>
                    <a:prstGeom prst="rect">
                      <a:avLst/>
                    </a:prstGeom>
                    <a:noFill/>
                    <a:ln>
                      <a:noFill/>
                    </a:ln>
                  </pic:spPr>
                </pic:pic>
              </a:graphicData>
            </a:graphic>
          </wp:inline>
        </w:drawing>
      </w:r>
    </w:p>
    <w:p w:rsidR="00F41E33" w:rsidRPr="00717C8B" w:rsidRDefault="00F41E33" w:rsidP="00F41E33">
      <w:pPr>
        <w:pStyle w:val="ac"/>
        <w:rPr>
          <w:rFonts w:eastAsiaTheme="minorEastAsia"/>
          <w:lang w:eastAsia="ko-KR"/>
        </w:rPr>
      </w:pPr>
      <w:bookmarkStart w:id="7" w:name="_Ref521681729"/>
      <w:r>
        <w:t xml:space="preserve">Proposal </w:t>
      </w:r>
      <w:r w:rsidR="00A87744">
        <w:fldChar w:fldCharType="begin"/>
      </w:r>
      <w:r w:rsidR="00A87744">
        <w:instrText xml:space="preserve"> SEQ Proposal \* ARABIC </w:instrText>
      </w:r>
      <w:r w:rsidR="00A87744">
        <w:fldChar w:fldCharType="separate"/>
      </w:r>
      <w:r w:rsidR="0051742B">
        <w:rPr>
          <w:noProof/>
        </w:rPr>
        <w:t>5</w:t>
      </w:r>
      <w:r w:rsidR="00A87744">
        <w:fldChar w:fldCharType="end"/>
      </w:r>
      <w:r>
        <w:rPr>
          <w:rFonts w:eastAsiaTheme="minorEastAsia" w:hint="eastAsia"/>
          <w:lang w:eastAsia="ko-KR"/>
        </w:rPr>
        <w:t>: For Feature 2-34, optional with capability signaling</w:t>
      </w:r>
      <w:bookmarkEnd w:id="7"/>
    </w:p>
    <w:p w:rsidR="00F41E33" w:rsidRPr="00F41E33" w:rsidRDefault="00F41E33" w:rsidP="005F0DB0">
      <w:pPr>
        <w:spacing w:after="60" w:line="288" w:lineRule="auto"/>
        <w:jc w:val="both"/>
        <w:rPr>
          <w:rFonts w:eastAsia="맑은 고딕"/>
          <w:lang w:eastAsia="ko-KR"/>
        </w:rPr>
      </w:pPr>
    </w:p>
    <w:p w:rsidR="00F41E33" w:rsidRPr="00717C8B" w:rsidRDefault="00F41E33" w:rsidP="00F41E33">
      <w:pPr>
        <w:spacing w:after="60" w:line="288" w:lineRule="auto"/>
        <w:jc w:val="both"/>
        <w:rPr>
          <w:rFonts w:eastAsia="맑은 고딕"/>
          <w:b/>
          <w:u w:val="single"/>
          <w:lang w:eastAsia="ko-KR"/>
        </w:rPr>
      </w:pPr>
      <w:r w:rsidRPr="00717C8B">
        <w:rPr>
          <w:rFonts w:eastAsia="맑은 고딕" w:hint="eastAsia"/>
          <w:b/>
          <w:u w:val="single"/>
          <w:lang w:eastAsia="ko-KR"/>
        </w:rPr>
        <w:t>Feature 2-38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99"/>
        <w:gridCol w:w="1259"/>
        <w:gridCol w:w="1407"/>
        <w:gridCol w:w="561"/>
        <w:gridCol w:w="458"/>
        <w:gridCol w:w="1013"/>
        <w:gridCol w:w="587"/>
        <w:gridCol w:w="615"/>
        <w:gridCol w:w="615"/>
        <w:gridCol w:w="503"/>
        <w:gridCol w:w="784"/>
        <w:gridCol w:w="570"/>
        <w:gridCol w:w="934"/>
        <w:gridCol w:w="902"/>
      </w:tblGrid>
      <w:tr w:rsidR="00F41E33" w:rsidRPr="00CA4C8A" w:rsidTr="0011432A">
        <w:trPr>
          <w:trHeight w:val="525"/>
        </w:trPr>
        <w:tc>
          <w:tcPr>
            <w:tcW w:w="217"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2-38</w:t>
            </w:r>
          </w:p>
        </w:tc>
        <w:tc>
          <w:tcPr>
            <w:tcW w:w="547"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CSI report without PMI</w:t>
            </w:r>
          </w:p>
        </w:tc>
        <w:tc>
          <w:tcPr>
            <w:tcW w:w="612"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Support CSI report without PMI</w:t>
            </w:r>
          </w:p>
        </w:tc>
        <w:tc>
          <w:tcPr>
            <w:tcW w:w="244"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2-35</w:t>
            </w:r>
          </w:p>
        </w:tc>
        <w:tc>
          <w:tcPr>
            <w:tcW w:w="199"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440"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CSI report without PMI is not supported</w:t>
            </w:r>
          </w:p>
        </w:tc>
        <w:tc>
          <w:tcPr>
            <w:tcW w:w="255"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Type 4</w:t>
            </w:r>
          </w:p>
        </w:tc>
        <w:tc>
          <w:tcPr>
            <w:tcW w:w="26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No need</w:t>
            </w:r>
          </w:p>
        </w:tc>
        <w:tc>
          <w:tcPr>
            <w:tcW w:w="26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219"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341" w:type="pct"/>
            <w:shd w:val="clear" w:color="auto" w:fill="auto"/>
            <w:vAlign w:val="center"/>
          </w:tcPr>
          <w:p w:rsidR="00F41E33" w:rsidRPr="00F2481C" w:rsidRDefault="00F41E33" w:rsidP="00F41E33">
            <w:pPr>
              <w:snapToGrid w:val="0"/>
              <w:spacing w:after="60" w:line="288" w:lineRule="auto"/>
              <w:jc w:val="both"/>
              <w:rPr>
                <w:rFonts w:eastAsia="맑은 고딕"/>
                <w:sz w:val="12"/>
                <w:highlight w:val="yellow"/>
                <w:lang w:eastAsia="ko-KR"/>
              </w:rPr>
            </w:pPr>
            <w:r w:rsidRPr="00F2481C">
              <w:rPr>
                <w:rFonts w:eastAsia="맑은 고딕"/>
                <w:sz w:val="12"/>
                <w:highlight w:val="yellow"/>
                <w:lang w:eastAsia="ko-KR"/>
              </w:rPr>
              <w:t>RAN1 to clarify whether it depends on SRS Tx switch</w:t>
            </w:r>
          </w:p>
        </w:tc>
        <w:tc>
          <w:tcPr>
            <w:tcW w:w="248"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40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p>
        </w:tc>
        <w:tc>
          <w:tcPr>
            <w:tcW w:w="392" w:type="pct"/>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 xml:space="preserve">[Mandatory/Optional] with capability signaling </w:t>
            </w:r>
          </w:p>
        </w:tc>
      </w:tr>
    </w:tbl>
    <w:p w:rsidR="00F41E33" w:rsidRPr="00717C8B" w:rsidRDefault="00F41E33" w:rsidP="00F41E33">
      <w:pPr>
        <w:pStyle w:val="ac"/>
        <w:rPr>
          <w:rFonts w:eastAsiaTheme="minorEastAsia"/>
          <w:lang w:eastAsia="ko-KR"/>
        </w:rPr>
      </w:pPr>
      <w:bookmarkStart w:id="8" w:name="_Ref521681731"/>
      <w:r>
        <w:t xml:space="preserve">Proposal </w:t>
      </w:r>
      <w:r w:rsidR="00A87744">
        <w:fldChar w:fldCharType="begin"/>
      </w:r>
      <w:r w:rsidR="00A87744">
        <w:instrText xml:space="preserve"> SEQ Proposal \* ARABIC </w:instrText>
      </w:r>
      <w:r w:rsidR="00A87744">
        <w:fldChar w:fldCharType="separate"/>
      </w:r>
      <w:r w:rsidR="0051742B">
        <w:rPr>
          <w:noProof/>
        </w:rPr>
        <w:t>6</w:t>
      </w:r>
      <w:r w:rsidR="00A87744">
        <w:fldChar w:fldCharType="end"/>
      </w:r>
      <w:r>
        <w:rPr>
          <w:rFonts w:eastAsiaTheme="minorEastAsia" w:hint="eastAsia"/>
          <w:lang w:eastAsia="ko-KR"/>
        </w:rPr>
        <w:t>: For 2-38, optional with capability signaling</w:t>
      </w:r>
      <w:bookmarkEnd w:id="8"/>
    </w:p>
    <w:p w:rsidR="00F41E33" w:rsidRPr="00F41E33" w:rsidRDefault="00F41E33" w:rsidP="005F0DB0">
      <w:pPr>
        <w:spacing w:after="60" w:line="288" w:lineRule="auto"/>
        <w:jc w:val="both"/>
        <w:rPr>
          <w:rFonts w:eastAsia="맑은 고딕"/>
          <w:lang w:val="en-GB" w:eastAsia="ko-KR"/>
        </w:rPr>
      </w:pPr>
    </w:p>
    <w:p w:rsidR="009A2062" w:rsidRDefault="009A2062" w:rsidP="009A2062">
      <w:pPr>
        <w:spacing w:after="60" w:line="288" w:lineRule="auto"/>
        <w:jc w:val="both"/>
        <w:rPr>
          <w:rFonts w:eastAsia="맑은 고딕"/>
          <w:lang w:eastAsia="ko-KR"/>
        </w:rPr>
      </w:pPr>
      <w:r w:rsidRPr="009A2062">
        <w:rPr>
          <w:rFonts w:eastAsia="맑은 고딕" w:hint="eastAsia"/>
          <w:b/>
          <w:u w:val="single"/>
          <w:lang w:eastAsia="ko-KR"/>
        </w:rPr>
        <w:t>Feature 2-51</w:t>
      </w:r>
    </w:p>
    <w:p w:rsidR="009A2062" w:rsidRPr="009A2062" w:rsidRDefault="009A2062" w:rsidP="005F0DB0">
      <w:pPr>
        <w:spacing w:after="60" w:line="288" w:lineRule="auto"/>
        <w:jc w:val="both"/>
        <w:rPr>
          <w:rFonts w:eastAsia="맑은 고딕"/>
          <w:lang w:val="en-GB" w:eastAsia="ko-KR"/>
        </w:rPr>
      </w:pPr>
      <w:r>
        <w:rPr>
          <w:rFonts w:hint="eastAsia"/>
        </w:rPr>
        <w:lastRenderedPageBreak/>
        <w:t xml:space="preserve">In addition to configuration of 128 TCI states, 64 TRS resource sets per CC should be made mandatory to support 64 beams. In order to provide time/frequency tracking, each beam should be associated to a TRS resource set. Note that 64 TRS resource set should be supported with 128 TCI states, otherwise beam information cannot be configured due to lack of available TCI state configuration.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0"/>
        <w:gridCol w:w="1139"/>
        <w:gridCol w:w="1797"/>
        <w:gridCol w:w="612"/>
        <w:gridCol w:w="435"/>
        <w:gridCol w:w="854"/>
        <w:gridCol w:w="567"/>
        <w:gridCol w:w="567"/>
        <w:gridCol w:w="570"/>
        <w:gridCol w:w="218"/>
        <w:gridCol w:w="495"/>
        <w:gridCol w:w="426"/>
        <w:gridCol w:w="2497"/>
      </w:tblGrid>
      <w:tr w:rsidR="009A2062" w:rsidRPr="009A2062" w:rsidTr="009A2062">
        <w:trPr>
          <w:trHeight w:val="525"/>
        </w:trPr>
        <w:tc>
          <w:tcPr>
            <w:tcW w:w="247"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2-51</w:t>
            </w:r>
          </w:p>
        </w:tc>
        <w:tc>
          <w:tcPr>
            <w:tcW w:w="53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TRS</w:t>
            </w:r>
          </w:p>
          <w:p w:rsidR="009A2062" w:rsidRPr="009A2062" w:rsidRDefault="009A2062" w:rsidP="009A2062">
            <w:pPr>
              <w:spacing w:after="60" w:line="288" w:lineRule="auto"/>
              <w:jc w:val="both"/>
              <w:rPr>
                <w:rFonts w:eastAsia="맑은 고딕"/>
                <w:sz w:val="12"/>
                <w:lang w:eastAsia="ko-KR"/>
              </w:rPr>
            </w:pPr>
            <w:r w:rsidRPr="009A2062">
              <w:rPr>
                <w:rFonts w:eastAsia="맑은 고딕"/>
                <w:b/>
                <w:i/>
                <w:sz w:val="12"/>
                <w:lang w:eastAsia="ko-KR"/>
              </w:rPr>
              <w:t>(CSI-RS for tracking)</w:t>
            </w:r>
          </w:p>
        </w:tc>
        <w:tc>
          <w:tcPr>
            <w:tcW w:w="839" w:type="pct"/>
            <w:shd w:val="clear" w:color="auto" w:fill="auto"/>
            <w:vAlign w:val="center"/>
          </w:tcPr>
          <w:p w:rsidR="009A2062" w:rsidRPr="00A32886" w:rsidRDefault="009A2062" w:rsidP="009A2062">
            <w:pPr>
              <w:spacing w:after="60" w:line="288" w:lineRule="auto"/>
              <w:jc w:val="both"/>
              <w:rPr>
                <w:rFonts w:eastAsia="맑은 고딕"/>
                <w:strike/>
                <w:sz w:val="12"/>
                <w:lang w:eastAsia="ko-KR"/>
              </w:rPr>
            </w:pPr>
            <w:r w:rsidRPr="00A32886">
              <w:rPr>
                <w:rFonts w:eastAsia="맑은 고딕"/>
                <w:strike/>
                <w:sz w:val="12"/>
                <w:lang w:eastAsia="ko-KR"/>
              </w:rPr>
              <w:t>1. Support TRS BW</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2. TRS burst length (X),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3. Max # of TRS resource sets (per CC) UE is able to track simultaneously</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4. Max # of TRS resource sets configured to UE per CC</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5. Max # of TRS resource sets configured to UE across CCs</w:t>
            </w:r>
          </w:p>
        </w:tc>
        <w:tc>
          <w:tcPr>
            <w:tcW w:w="286"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2-50</w:t>
            </w:r>
          </w:p>
        </w:tc>
        <w:tc>
          <w:tcPr>
            <w:tcW w:w="20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Yes</w:t>
            </w:r>
          </w:p>
        </w:tc>
        <w:tc>
          <w:tcPr>
            <w:tcW w:w="399"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TRS is not supported</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Type 1</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266"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10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231"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199"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1166" w:type="pct"/>
            <w:shd w:val="clear" w:color="auto" w:fill="auto"/>
            <w:vAlign w:val="center"/>
          </w:tcPr>
          <w:p w:rsidR="009A2062" w:rsidRPr="00A32886" w:rsidRDefault="009A2062" w:rsidP="009A2062">
            <w:pPr>
              <w:spacing w:after="60" w:line="288" w:lineRule="auto"/>
              <w:jc w:val="both"/>
              <w:rPr>
                <w:rFonts w:eastAsia="맑은 고딕"/>
                <w:strike/>
                <w:sz w:val="12"/>
                <w:lang w:eastAsia="ko-KR"/>
              </w:rPr>
            </w:pPr>
            <w:r w:rsidRPr="00A32886">
              <w:rPr>
                <w:rFonts w:eastAsia="맑은 고딕"/>
                <w:strike/>
                <w:sz w:val="12"/>
                <w:lang w:eastAsia="ko-KR"/>
              </w:rPr>
              <w:t xml:space="preserve">Component-1: </w:t>
            </w:r>
          </w:p>
          <w:p w:rsidR="009A2062" w:rsidRPr="00A32886" w:rsidRDefault="009A2062" w:rsidP="009A2062">
            <w:pPr>
              <w:spacing w:after="60" w:line="288" w:lineRule="auto"/>
              <w:jc w:val="both"/>
              <w:rPr>
                <w:rFonts w:eastAsia="맑은 고딕"/>
                <w:strike/>
                <w:sz w:val="12"/>
                <w:lang w:eastAsia="ko-KR"/>
              </w:rPr>
            </w:pPr>
            <w:r w:rsidRPr="00A32886">
              <w:rPr>
                <w:rFonts w:eastAsia="맑은 고딕"/>
                <w:strike/>
                <w:sz w:val="12"/>
                <w:lang w:eastAsia="ko-KR"/>
              </w:rPr>
              <w:t>candidate values set: {BWP, min(52,BWP), both}</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Component-2:</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candidate values {1,2}</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Component-3: Candidate value set: {1 to 8}</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Component-4: Candidate value set: {1 to 64}</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highlight w:val="yellow"/>
                <w:lang w:eastAsia="ko-KR"/>
              </w:rPr>
              <w:t>Component-5: Candidate value set: {1 to 128}</w:t>
            </w:r>
          </w:p>
        </w:tc>
      </w:tr>
    </w:tbl>
    <w:p w:rsidR="009A2062" w:rsidRDefault="009A2062" w:rsidP="009A2062">
      <w:pPr>
        <w:pStyle w:val="ac"/>
        <w:rPr>
          <w:rFonts w:eastAsia="맑은 고딕"/>
          <w:lang w:eastAsia="ko-KR"/>
        </w:rPr>
      </w:pPr>
      <w:bookmarkStart w:id="9" w:name="_Ref525904850"/>
      <w:r>
        <w:t xml:space="preserve">Proposal </w:t>
      </w:r>
      <w:r>
        <w:fldChar w:fldCharType="begin"/>
      </w:r>
      <w:r>
        <w:instrText xml:space="preserve"> SEQ Proposal \* ARABIC </w:instrText>
      </w:r>
      <w:r>
        <w:fldChar w:fldCharType="separate"/>
      </w:r>
      <w:r w:rsidR="0051742B">
        <w:rPr>
          <w:noProof/>
        </w:rPr>
        <w:t>7</w:t>
      </w:r>
      <w:r>
        <w:fldChar w:fldCharType="end"/>
      </w:r>
      <w:r>
        <w:t xml:space="preserve">: A UE is mandated to signal 64 </w:t>
      </w:r>
      <w:r w:rsidR="00D43C26">
        <w:rPr>
          <w:rFonts w:eastAsiaTheme="minorEastAsia" w:hint="eastAsia"/>
          <w:lang w:eastAsia="ko-KR"/>
        </w:rPr>
        <w:t xml:space="preserve">and 64*#CC </w:t>
      </w:r>
      <w:r w:rsidR="00D43C26">
        <w:t>TRS resource sets</w:t>
      </w:r>
      <w:r w:rsidR="00D43C26">
        <w:rPr>
          <w:rFonts w:eastAsiaTheme="minorEastAsia" w:hint="eastAsia"/>
          <w:lang w:eastAsia="ko-KR"/>
        </w:rPr>
        <w:t xml:space="preserve"> for Component-4 and 5, respectively</w:t>
      </w:r>
      <w:r>
        <w:t>.</w:t>
      </w:r>
      <w:bookmarkEnd w:id="9"/>
    </w:p>
    <w:p w:rsidR="009A2062" w:rsidRPr="00F41E33" w:rsidRDefault="009A2062" w:rsidP="005F0DB0">
      <w:pPr>
        <w:spacing w:after="60" w:line="288" w:lineRule="auto"/>
        <w:jc w:val="both"/>
        <w:rPr>
          <w:rFonts w:eastAsia="맑은 고딕"/>
          <w:lang w:val="en-GB" w:eastAsia="ko-KR"/>
        </w:rPr>
      </w:pPr>
    </w:p>
    <w:p w:rsidR="00F41E33" w:rsidRDefault="00F41E33" w:rsidP="00F41E33">
      <w:pPr>
        <w:spacing w:after="60" w:line="288" w:lineRule="auto"/>
        <w:jc w:val="both"/>
        <w:rPr>
          <w:rFonts w:eastAsia="맑은 고딕"/>
          <w:lang w:eastAsia="ko-KR"/>
        </w:rPr>
      </w:pPr>
      <w:r w:rsidRPr="009A2062">
        <w:rPr>
          <w:rFonts w:eastAsia="맑은 고딕" w:hint="eastAsia"/>
          <w:b/>
          <w:u w:val="single"/>
          <w:lang w:eastAsia="ko-KR"/>
        </w:rPr>
        <w:t>Feature 2-5</w:t>
      </w:r>
      <w:r>
        <w:rPr>
          <w:rFonts w:eastAsia="맑은 고딕" w:hint="eastAsia"/>
          <w:b/>
          <w:u w:val="single"/>
          <w:lang w:eastAsia="ko-KR"/>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98"/>
        <w:gridCol w:w="1258"/>
        <w:gridCol w:w="1409"/>
        <w:gridCol w:w="561"/>
        <w:gridCol w:w="458"/>
        <w:gridCol w:w="1013"/>
        <w:gridCol w:w="587"/>
        <w:gridCol w:w="615"/>
        <w:gridCol w:w="615"/>
        <w:gridCol w:w="503"/>
        <w:gridCol w:w="784"/>
        <w:gridCol w:w="570"/>
        <w:gridCol w:w="934"/>
        <w:gridCol w:w="902"/>
      </w:tblGrid>
      <w:tr w:rsidR="00F41E33" w:rsidRPr="00CA4C8A" w:rsidTr="00F41E33">
        <w:trPr>
          <w:trHeight w:val="525"/>
        </w:trPr>
        <w:tc>
          <w:tcPr>
            <w:tcW w:w="233"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2-56</w:t>
            </w:r>
          </w:p>
        </w:tc>
        <w:tc>
          <w:tcPr>
            <w:tcW w:w="588" w:type="pct"/>
            <w:shd w:val="clear" w:color="auto" w:fill="auto"/>
            <w:vAlign w:val="center"/>
          </w:tcPr>
          <w:p w:rsidR="00F41E33" w:rsidRPr="00F41E33" w:rsidDel="00C67F42" w:rsidRDefault="00F41E33" w:rsidP="00F41E33">
            <w:pPr>
              <w:spacing w:after="60" w:line="288" w:lineRule="auto"/>
              <w:jc w:val="both"/>
              <w:rPr>
                <w:rFonts w:eastAsia="맑은 고딕"/>
                <w:sz w:val="12"/>
                <w:lang w:eastAsia="ko-KR"/>
              </w:rPr>
            </w:pPr>
            <w:r w:rsidRPr="00F41E33">
              <w:rPr>
                <w:rFonts w:eastAsia="맑은 고딕"/>
                <w:sz w:val="12"/>
                <w:lang w:eastAsia="ko-KR"/>
              </w:rPr>
              <w:t>SRS carrier switch</w:t>
            </w:r>
          </w:p>
        </w:tc>
        <w:tc>
          <w:tcPr>
            <w:tcW w:w="658"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1. Report inter-cell switching time capability</w:t>
            </w:r>
          </w:p>
        </w:tc>
        <w:tc>
          <w:tcPr>
            <w:tcW w:w="262"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2-53</w:t>
            </w:r>
          </w:p>
        </w:tc>
        <w:tc>
          <w:tcPr>
            <w:tcW w:w="214"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473"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SRS carrier switch is not supported</w:t>
            </w:r>
          </w:p>
        </w:tc>
        <w:tc>
          <w:tcPr>
            <w:tcW w:w="274"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Type 1</w:t>
            </w:r>
          </w:p>
        </w:tc>
        <w:tc>
          <w:tcPr>
            <w:tcW w:w="28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No need</w:t>
            </w:r>
          </w:p>
        </w:tc>
        <w:tc>
          <w:tcPr>
            <w:tcW w:w="28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 xml:space="preserve">N.A. </w:t>
            </w:r>
          </w:p>
        </w:tc>
        <w:tc>
          <w:tcPr>
            <w:tcW w:w="235"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366"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RAN4 reply LS, R1-1805817, includes candidate value sets</w:t>
            </w:r>
          </w:p>
        </w:tc>
        <w:tc>
          <w:tcPr>
            <w:tcW w:w="26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RAN1/4</w:t>
            </w:r>
          </w:p>
        </w:tc>
        <w:tc>
          <w:tcPr>
            <w:tcW w:w="43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candidate values set is up to RAN4</w:t>
            </w:r>
          </w:p>
          <w:p w:rsidR="00F41E33" w:rsidRPr="00F41E33" w:rsidRDefault="00F41E33" w:rsidP="00F41E33">
            <w:pPr>
              <w:spacing w:after="60" w:line="288" w:lineRule="auto"/>
              <w:jc w:val="both"/>
              <w:rPr>
                <w:rFonts w:eastAsia="맑은 고딕"/>
                <w:sz w:val="12"/>
                <w:lang w:eastAsia="ko-KR"/>
              </w:rPr>
            </w:pPr>
          </w:p>
        </w:tc>
        <w:tc>
          <w:tcPr>
            <w:tcW w:w="421" w:type="pct"/>
            <w:vAlign w:val="center"/>
          </w:tcPr>
          <w:p w:rsidR="00F41E33" w:rsidRPr="00F41E33" w:rsidRDefault="00F41E33" w:rsidP="00F41E33">
            <w:pPr>
              <w:snapToGrid w:val="0"/>
              <w:spacing w:after="60" w:line="288" w:lineRule="auto"/>
              <w:jc w:val="both"/>
              <w:rPr>
                <w:rFonts w:eastAsia="맑은 고딕"/>
                <w:sz w:val="12"/>
                <w:lang w:eastAsia="ko-KR"/>
              </w:rPr>
            </w:pPr>
          </w:p>
        </w:tc>
      </w:tr>
    </w:tbl>
    <w:p w:rsidR="00F41E33" w:rsidRPr="00717C8B" w:rsidRDefault="00F41E33" w:rsidP="00F41E33">
      <w:pPr>
        <w:pStyle w:val="ac"/>
        <w:rPr>
          <w:rFonts w:eastAsiaTheme="minorEastAsia"/>
          <w:lang w:eastAsia="ko-KR"/>
        </w:rPr>
      </w:pPr>
      <w:bookmarkStart w:id="10" w:name="_Ref525904854"/>
      <w:r>
        <w:t xml:space="preserve">Proposal </w:t>
      </w:r>
      <w:r>
        <w:fldChar w:fldCharType="begin"/>
      </w:r>
      <w:r>
        <w:instrText xml:space="preserve"> SEQ Proposal \* ARABIC </w:instrText>
      </w:r>
      <w:r>
        <w:fldChar w:fldCharType="separate"/>
      </w:r>
      <w:r w:rsidR="0051742B">
        <w:rPr>
          <w:noProof/>
        </w:rPr>
        <w:t>8</w:t>
      </w:r>
      <w:r>
        <w:fldChar w:fldCharType="end"/>
      </w:r>
      <w:r>
        <w:rPr>
          <w:rFonts w:eastAsiaTheme="minorEastAsia" w:hint="eastAsia"/>
          <w:lang w:eastAsia="ko-KR"/>
        </w:rPr>
        <w:t>: For 2-56, optional with capability signaling</w:t>
      </w:r>
      <w:bookmarkEnd w:id="10"/>
    </w:p>
    <w:p w:rsidR="00F41E33" w:rsidRPr="00F41E33" w:rsidRDefault="00F41E33" w:rsidP="005F0DB0">
      <w:pPr>
        <w:spacing w:after="60" w:line="288" w:lineRule="auto"/>
        <w:jc w:val="both"/>
        <w:rPr>
          <w:rFonts w:eastAsia="맑은 고딕"/>
          <w:lang w:eastAsia="ko-KR"/>
        </w:rPr>
      </w:pPr>
    </w:p>
    <w:p w:rsidR="00035972" w:rsidRDefault="00A27F6B" w:rsidP="005F0DB0">
      <w:pPr>
        <w:spacing w:after="60" w:line="288" w:lineRule="auto"/>
        <w:jc w:val="both"/>
        <w:rPr>
          <w:rFonts w:eastAsia="맑은 고딕"/>
          <w:lang w:eastAsia="ko-KR"/>
        </w:rPr>
      </w:pPr>
      <w:r w:rsidRPr="009A2062">
        <w:rPr>
          <w:rFonts w:eastAsia="맑은 고딕" w:hint="eastAsia"/>
          <w:b/>
          <w:u w:val="single"/>
          <w:lang w:eastAsia="ko-KR"/>
        </w:rPr>
        <w:t xml:space="preserve">Feature </w:t>
      </w:r>
      <w:r w:rsidR="002A0C33">
        <w:rPr>
          <w:rFonts w:eastAsia="맑은 고딕"/>
          <w:b/>
          <w:u w:val="single"/>
          <w:lang w:eastAsia="ko-KR"/>
        </w:rPr>
        <w:t>3-1</w:t>
      </w:r>
    </w:p>
    <w:p w:rsidR="00A27F6B" w:rsidRDefault="00E04722" w:rsidP="005F0DB0">
      <w:pPr>
        <w:spacing w:after="60" w:line="288" w:lineRule="auto"/>
        <w:jc w:val="both"/>
        <w:rPr>
          <w:rFonts w:eastAsia="맑은 고딕"/>
          <w:lang w:eastAsia="ko-KR"/>
        </w:rPr>
      </w:pPr>
      <w:r>
        <w:rPr>
          <w:rFonts w:eastAsia="맑은 고딕"/>
          <w:lang w:eastAsia="ko-KR"/>
        </w:rPr>
        <w:t>Regarding the number of search space in a PCell or PSCell per BWP, we prefer to have 8 considering possibility of scheduling with many DCI formats in the same slot.</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0"/>
        <w:gridCol w:w="1400"/>
        <w:gridCol w:w="8679"/>
      </w:tblGrid>
      <w:tr w:rsidR="00264E48" w:rsidRPr="00A2545F" w:rsidTr="00264E48">
        <w:trPr>
          <w:trHeight w:val="615"/>
        </w:trPr>
        <w:tc>
          <w:tcPr>
            <w:tcW w:w="241" w:type="pct"/>
            <w:shd w:val="clear" w:color="auto" w:fill="auto"/>
            <w:vAlign w:val="center"/>
          </w:tcPr>
          <w:p w:rsidR="00264E48" w:rsidRPr="00E04722" w:rsidRDefault="00264E48" w:rsidP="00846F3A">
            <w:pPr>
              <w:snapToGrid w:val="0"/>
              <w:rPr>
                <w:rFonts w:eastAsia="MS PGothic"/>
                <w:sz w:val="16"/>
                <w:szCs w:val="18"/>
              </w:rPr>
            </w:pPr>
            <w:r w:rsidRPr="00E04722">
              <w:rPr>
                <w:rFonts w:eastAsia="MS PGothic"/>
                <w:sz w:val="16"/>
                <w:szCs w:val="18"/>
              </w:rPr>
              <w:t>3-1</w:t>
            </w:r>
          </w:p>
        </w:tc>
        <w:tc>
          <w:tcPr>
            <w:tcW w:w="661" w:type="pct"/>
            <w:shd w:val="clear" w:color="auto" w:fill="auto"/>
            <w:vAlign w:val="center"/>
          </w:tcPr>
          <w:p w:rsidR="00264E48" w:rsidRPr="00E04722" w:rsidRDefault="00264E48" w:rsidP="00846F3A">
            <w:pPr>
              <w:snapToGrid w:val="0"/>
              <w:rPr>
                <w:rFonts w:eastAsia="MS PGothic"/>
                <w:sz w:val="16"/>
                <w:szCs w:val="18"/>
              </w:rPr>
            </w:pPr>
            <w:r w:rsidRPr="00E04722">
              <w:rPr>
                <w:rFonts w:eastAsia="MS PGothic"/>
                <w:sz w:val="16"/>
                <w:szCs w:val="18"/>
              </w:rPr>
              <w:t>Basic DL control channel</w:t>
            </w:r>
          </w:p>
        </w:tc>
        <w:tc>
          <w:tcPr>
            <w:tcW w:w="4098" w:type="pct"/>
            <w:shd w:val="clear" w:color="auto" w:fill="auto"/>
            <w:vAlign w:val="center"/>
          </w:tcPr>
          <w:p w:rsidR="00264E48" w:rsidRPr="00E04722" w:rsidRDefault="00264E48" w:rsidP="00264E48">
            <w:pPr>
              <w:snapToGrid w:val="0"/>
              <w:spacing w:after="0"/>
              <w:rPr>
                <w:rFonts w:eastAsia="MS PGothic"/>
                <w:sz w:val="16"/>
                <w:szCs w:val="18"/>
              </w:rPr>
            </w:pPr>
            <w:r w:rsidRPr="00E04722">
              <w:rPr>
                <w:rFonts w:eastAsia="MS PGothic"/>
                <w:sz w:val="16"/>
                <w:szCs w:val="18"/>
              </w:rPr>
              <w:t>1) One configured CORESET per BWP per cell in addition to CORESET0</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CORESET resource allocation of 6RB bit-map and duration of 1 – 3 OFDM symbols for FR1</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For type 1 CSS without dedicated RRC configuration and for type 0, 0A, and 2 CSSs, CORESET resource allocation of 6RB bit-map and duration 1-3 OFDM symbols for FR2</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For type 1 CSS with dedicated RRC configuration and for type 3 CSS, UE specific SS, CORESET resource allocation of 6RB bit-map and duration 1-2 OFDM symbols for FR2</w:t>
            </w:r>
          </w:p>
          <w:p w:rsidR="00264E48" w:rsidRPr="00E04722" w:rsidRDefault="00264E48" w:rsidP="00264E48">
            <w:pPr>
              <w:snapToGrid w:val="0"/>
              <w:spacing w:after="0"/>
              <w:ind w:firstLineChars="50" w:firstLine="80"/>
              <w:rPr>
                <w:rFonts w:eastAsia="MS PGothic"/>
                <w:sz w:val="16"/>
                <w:szCs w:val="18"/>
              </w:rPr>
            </w:pP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REG-bundle sizes of 2/3 RBs or 6 RBs</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Interleaved and non-interleaved CCE-to-REG mapping</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xml:space="preserve">- Precoder-granularity of REG-bundle size </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PDCCH DMRS scrambling determination</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TCI state(s) for a CORESET configuration</w:t>
            </w:r>
          </w:p>
          <w:p w:rsidR="00264E48" w:rsidRPr="00E04722" w:rsidRDefault="00264E48" w:rsidP="00264E48">
            <w:pPr>
              <w:snapToGrid w:val="0"/>
              <w:spacing w:after="0"/>
              <w:rPr>
                <w:rFonts w:eastAsia="MS PGothic"/>
                <w:sz w:val="16"/>
                <w:szCs w:val="18"/>
              </w:rPr>
            </w:pPr>
          </w:p>
          <w:p w:rsidR="00264E48" w:rsidRPr="00E04722" w:rsidRDefault="00264E48" w:rsidP="00264E48">
            <w:pPr>
              <w:snapToGrid w:val="0"/>
              <w:spacing w:after="0"/>
              <w:rPr>
                <w:rFonts w:eastAsia="MS PGothic"/>
                <w:sz w:val="16"/>
                <w:szCs w:val="18"/>
              </w:rPr>
            </w:pPr>
            <w:r w:rsidRPr="00E04722">
              <w:rPr>
                <w:rFonts w:eastAsia="MS PGothic"/>
                <w:sz w:val="16"/>
                <w:szCs w:val="18"/>
              </w:rPr>
              <w:t>2) CSS and USS configurations for unicast PDCCH transmission per BWP per cell</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PDCCH aggregation levels 1, 2, 4, 8, 16</w:t>
            </w:r>
          </w:p>
          <w:p w:rsidR="00264E48" w:rsidRPr="00E04722" w:rsidRDefault="00264E48" w:rsidP="00264E48">
            <w:pPr>
              <w:snapToGrid w:val="0"/>
              <w:spacing w:after="0"/>
              <w:rPr>
                <w:rFonts w:eastAsia="MS PGothic"/>
                <w:sz w:val="16"/>
                <w:szCs w:val="18"/>
              </w:rPr>
            </w:pPr>
          </w:p>
          <w:p w:rsidR="00264E48" w:rsidRPr="00E04722" w:rsidRDefault="00264E48" w:rsidP="00264E48">
            <w:pPr>
              <w:snapToGrid w:val="0"/>
              <w:spacing w:after="0"/>
              <w:rPr>
                <w:rFonts w:eastAsia="MS PGothic"/>
                <w:sz w:val="16"/>
                <w:szCs w:val="16"/>
                <w:highlight w:val="yellow"/>
              </w:rPr>
            </w:pPr>
            <w:r w:rsidRPr="00E04722">
              <w:rPr>
                <w:rFonts w:eastAsia="MS PGothic"/>
                <w:sz w:val="16"/>
                <w:szCs w:val="16"/>
                <w:highlight w:val="yellow"/>
              </w:rPr>
              <w:t>- Up to [7], [8] search spaces in a slot in a PCell or PSCell per BWP</w:t>
            </w:r>
          </w:p>
          <w:p w:rsidR="00264E48" w:rsidRPr="00E04722" w:rsidRDefault="00264E48" w:rsidP="00264E48">
            <w:pPr>
              <w:snapToGrid w:val="0"/>
              <w:spacing w:after="0"/>
              <w:rPr>
                <w:rFonts w:eastAsia="MS PGothic"/>
                <w:sz w:val="16"/>
                <w:szCs w:val="16"/>
                <w:highlight w:val="yellow"/>
              </w:rPr>
            </w:pPr>
            <w:r w:rsidRPr="00E04722">
              <w:rPr>
                <w:rFonts w:eastAsia="MS PGothic"/>
                <w:sz w:val="16"/>
                <w:szCs w:val="16"/>
                <w:highlight w:val="yellow"/>
              </w:rPr>
              <w:t>This search space limits are before applying dropping rules.</w:t>
            </w:r>
          </w:p>
          <w:p w:rsidR="00264E48" w:rsidRPr="00E04722" w:rsidRDefault="00264E48" w:rsidP="00264E48">
            <w:pPr>
              <w:snapToGrid w:val="0"/>
              <w:spacing w:after="0"/>
              <w:rPr>
                <w:rFonts w:eastAsia="MS PGothic"/>
                <w:sz w:val="16"/>
                <w:szCs w:val="16"/>
                <w:highlight w:val="yellow"/>
              </w:rPr>
            </w:pPr>
          </w:p>
          <w:p w:rsidR="00264E48" w:rsidRPr="00E04722" w:rsidRDefault="00264E48" w:rsidP="00264E48">
            <w:pPr>
              <w:snapToGrid w:val="0"/>
              <w:spacing w:after="0"/>
              <w:rPr>
                <w:rFonts w:eastAsia="MS PGothic"/>
                <w:sz w:val="16"/>
                <w:szCs w:val="16"/>
                <w:highlight w:val="yellow"/>
              </w:rPr>
            </w:pPr>
            <w:r w:rsidRPr="00E04722">
              <w:rPr>
                <w:rFonts w:eastAsia="MS PGothic"/>
                <w:sz w:val="16"/>
                <w:szCs w:val="16"/>
                <w:highlight w:val="yellow"/>
              </w:rPr>
              <w:t>- UP to 3 search spaces in a slot for a scheduled SCell per BWP</w:t>
            </w:r>
          </w:p>
          <w:p w:rsidR="00264E48" w:rsidRPr="00E04722" w:rsidRDefault="00264E48" w:rsidP="00264E48">
            <w:pPr>
              <w:widowControl w:val="0"/>
              <w:snapToGrid w:val="0"/>
              <w:spacing w:after="0"/>
              <w:jc w:val="both"/>
              <w:rPr>
                <w:rFonts w:eastAsia="MS PGothic"/>
                <w:kern w:val="2"/>
                <w:sz w:val="16"/>
                <w:szCs w:val="16"/>
              </w:rPr>
            </w:pPr>
            <w:r w:rsidRPr="00E04722">
              <w:rPr>
                <w:rFonts w:eastAsia="MS PGothic"/>
                <w:sz w:val="16"/>
                <w:szCs w:val="16"/>
                <w:highlight w:val="yellow"/>
              </w:rPr>
              <w:t>This search space limit is before applying all dropping rules.</w:t>
            </w:r>
            <w:r w:rsidRPr="00E04722">
              <w:rPr>
                <w:rFonts w:eastAsia="MS PGothic"/>
                <w:sz w:val="16"/>
                <w:szCs w:val="16"/>
              </w:rPr>
              <w:t xml:space="preserve"> </w:t>
            </w:r>
          </w:p>
          <w:p w:rsidR="00264E48" w:rsidRPr="00E04722" w:rsidRDefault="00264E48" w:rsidP="00264E48">
            <w:pPr>
              <w:snapToGrid w:val="0"/>
              <w:spacing w:after="0"/>
              <w:rPr>
                <w:rFonts w:eastAsia="MS PGothic"/>
                <w:sz w:val="16"/>
                <w:szCs w:val="18"/>
              </w:rPr>
            </w:pP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For type 1 with dedicated RRC configuration, type 3, and UE-SS, the monitoring occasion is within the first 3 OFDM symbols of a slot</w:t>
            </w:r>
          </w:p>
          <w:p w:rsidR="00264E48" w:rsidRPr="00E04722" w:rsidRDefault="00264E48" w:rsidP="00264E48">
            <w:pPr>
              <w:snapToGrid w:val="0"/>
              <w:spacing w:after="0"/>
              <w:ind w:firstLineChars="50" w:firstLine="80"/>
              <w:rPr>
                <w:rFonts w:eastAsia="MS PGothic"/>
                <w:sz w:val="16"/>
                <w:szCs w:val="18"/>
              </w:rPr>
            </w:pPr>
            <w:r w:rsidRPr="00E04722">
              <w:rPr>
                <w:rFonts w:eastAsia="MS PGothic"/>
                <w:sz w:val="16"/>
                <w:szCs w:val="18"/>
              </w:rPr>
              <w:t>- 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264E48" w:rsidRPr="00E04722" w:rsidRDefault="00264E48" w:rsidP="00264E48">
            <w:pPr>
              <w:snapToGrid w:val="0"/>
              <w:spacing w:after="0"/>
              <w:ind w:firstLineChars="50" w:firstLine="80"/>
              <w:rPr>
                <w:rFonts w:eastAsia="MS PGothic"/>
                <w:sz w:val="16"/>
                <w:szCs w:val="18"/>
              </w:rPr>
            </w:pPr>
          </w:p>
          <w:p w:rsidR="00264E48" w:rsidRPr="00E04722" w:rsidRDefault="00264E48" w:rsidP="00264E48">
            <w:pPr>
              <w:snapToGrid w:val="0"/>
              <w:spacing w:after="0"/>
              <w:rPr>
                <w:rFonts w:eastAsia="MS PGothic"/>
                <w:sz w:val="16"/>
                <w:szCs w:val="18"/>
              </w:rPr>
            </w:pPr>
            <w:r w:rsidRPr="00E04722">
              <w:rPr>
                <w:rFonts w:eastAsia="MS PGothic"/>
                <w:sz w:val="16"/>
                <w:szCs w:val="18"/>
              </w:rPr>
              <w:t>3) Monitoring DCI formats 0_0, 1_0, 0_1, 1_1</w:t>
            </w:r>
          </w:p>
          <w:p w:rsidR="00264E48" w:rsidRPr="00E04722" w:rsidRDefault="00264E48" w:rsidP="00264E48">
            <w:pPr>
              <w:snapToGrid w:val="0"/>
              <w:spacing w:after="0"/>
              <w:rPr>
                <w:rFonts w:eastAsia="MS PGothic"/>
                <w:sz w:val="16"/>
                <w:szCs w:val="18"/>
              </w:rPr>
            </w:pPr>
            <w:r w:rsidRPr="00E04722">
              <w:rPr>
                <w:rFonts w:eastAsia="MS PGothic"/>
                <w:sz w:val="16"/>
                <w:szCs w:val="18"/>
              </w:rPr>
              <w:t>4) Number of PDCCH blind decodes per slot with a given SCS follows Case 1-1 table</w:t>
            </w:r>
          </w:p>
          <w:p w:rsidR="00264E48" w:rsidRPr="00E04722" w:rsidRDefault="00264E48" w:rsidP="00264E48">
            <w:pPr>
              <w:snapToGrid w:val="0"/>
              <w:spacing w:after="0"/>
              <w:rPr>
                <w:rFonts w:eastAsia="MS PGothic"/>
                <w:sz w:val="16"/>
                <w:szCs w:val="18"/>
              </w:rPr>
            </w:pPr>
          </w:p>
          <w:p w:rsidR="00264E48" w:rsidRPr="00E04722" w:rsidRDefault="00264E48" w:rsidP="00264E48">
            <w:pPr>
              <w:snapToGrid w:val="0"/>
              <w:spacing w:after="0"/>
              <w:rPr>
                <w:rFonts w:eastAsia="MS PGothic"/>
                <w:sz w:val="16"/>
                <w:szCs w:val="18"/>
              </w:rPr>
            </w:pPr>
            <w:r w:rsidRPr="00E04722">
              <w:rPr>
                <w:rFonts w:eastAsia="MS PGothic"/>
                <w:sz w:val="16"/>
                <w:szCs w:val="18"/>
              </w:rPr>
              <w:t>5) Processing one unicast DCI scheduling DL and one unicast DCI scheduling UL per slot per scheduled CC for FDD</w:t>
            </w:r>
          </w:p>
          <w:p w:rsidR="00264E48" w:rsidRPr="00E04722" w:rsidRDefault="00264E48" w:rsidP="00264E48">
            <w:pPr>
              <w:snapToGrid w:val="0"/>
              <w:spacing w:after="0"/>
              <w:rPr>
                <w:rFonts w:eastAsia="MS PGothic"/>
                <w:sz w:val="16"/>
                <w:szCs w:val="18"/>
              </w:rPr>
            </w:pPr>
            <w:r w:rsidRPr="00E04722">
              <w:rPr>
                <w:rFonts w:eastAsia="MS PGothic"/>
                <w:sz w:val="16"/>
                <w:szCs w:val="18"/>
              </w:rPr>
              <w:t>6) Processing one unicast DCI scheduling DL and 2 unicast DCI scheduling UL per slot per scheduled CC for TDD</w:t>
            </w:r>
          </w:p>
        </w:tc>
      </w:tr>
    </w:tbl>
    <w:p w:rsidR="00264E48" w:rsidRPr="00264E48" w:rsidRDefault="00264E48" w:rsidP="005F0DB0">
      <w:pPr>
        <w:spacing w:after="60" w:line="288" w:lineRule="auto"/>
        <w:jc w:val="both"/>
        <w:rPr>
          <w:rFonts w:eastAsia="맑은 고딕"/>
          <w:lang w:eastAsia="ko-KR"/>
        </w:rPr>
      </w:pPr>
    </w:p>
    <w:p w:rsidR="009B4139" w:rsidRDefault="0065523A" w:rsidP="0065523A">
      <w:pPr>
        <w:pStyle w:val="ac"/>
      </w:pPr>
      <w:bookmarkStart w:id="11" w:name="_Ref525904856"/>
      <w:r>
        <w:t xml:space="preserve">Proposal </w:t>
      </w:r>
      <w:r>
        <w:fldChar w:fldCharType="begin"/>
      </w:r>
      <w:r>
        <w:instrText xml:space="preserve"> SEQ Proposal \* ARABIC </w:instrText>
      </w:r>
      <w:r>
        <w:fldChar w:fldCharType="separate"/>
      </w:r>
      <w:r w:rsidR="0051742B">
        <w:rPr>
          <w:noProof/>
        </w:rPr>
        <w:t>9</w:t>
      </w:r>
      <w:r>
        <w:fldChar w:fldCharType="end"/>
      </w:r>
      <w:r>
        <w:t xml:space="preserve">: </w:t>
      </w:r>
      <w:bookmarkEnd w:id="11"/>
      <w:r w:rsidR="00E04722">
        <w:t>For 3-1, choose 8 in “</w:t>
      </w:r>
      <w:r w:rsidR="00E04722" w:rsidRPr="00E04722">
        <w:t>Up to [7], [8] search spaces in a slot in a PCell or PSCell per BWP</w:t>
      </w:r>
      <w:r w:rsidR="00E04722">
        <w:t>.”</w:t>
      </w:r>
    </w:p>
    <w:p w:rsidR="00717C8B" w:rsidRDefault="00717C8B" w:rsidP="002F432C">
      <w:pPr>
        <w:pBdr>
          <w:bottom w:val="single" w:sz="6" w:space="1" w:color="auto"/>
        </w:pBdr>
        <w:spacing w:after="60" w:line="288" w:lineRule="auto"/>
        <w:jc w:val="both"/>
        <w:rPr>
          <w:rFonts w:eastAsiaTheme="minorEastAsia"/>
          <w:lang w:eastAsia="ko-KR"/>
        </w:rPr>
      </w:pPr>
    </w:p>
    <w:p w:rsidR="00C84A2C" w:rsidRDefault="00C84A2C" w:rsidP="00C84A2C">
      <w:pPr>
        <w:widowControl w:val="0"/>
        <w:spacing w:after="60"/>
        <w:jc w:val="both"/>
        <w:rPr>
          <w:rFonts w:eastAsiaTheme="minorEastAsia"/>
          <w:lang w:eastAsia="ko-KR"/>
        </w:rPr>
      </w:pPr>
    </w:p>
    <w:p w:rsidR="00C84A2C" w:rsidRPr="00C84A2C" w:rsidRDefault="00C84A2C" w:rsidP="00C84A2C">
      <w:pPr>
        <w:widowControl w:val="0"/>
        <w:spacing w:after="60"/>
        <w:jc w:val="both"/>
        <w:rPr>
          <w:rFonts w:eastAsiaTheme="minorEastAsia"/>
          <w:lang w:eastAsia="ko-KR"/>
        </w:rPr>
      </w:pPr>
    </w:p>
    <w:p w:rsidR="00C84A2C" w:rsidRPr="00C84A2C" w:rsidRDefault="00C84A2C" w:rsidP="00C84A2C">
      <w:pPr>
        <w:pStyle w:val="1"/>
        <w:rPr>
          <w:rFonts w:eastAsiaTheme="minorEastAsia"/>
          <w:lang w:eastAsia="ko-KR"/>
        </w:rPr>
      </w:pPr>
      <w:r w:rsidRPr="00C84A2C">
        <w:rPr>
          <w:rFonts w:eastAsiaTheme="minorEastAsia"/>
          <w:lang w:eastAsia="ko-KR"/>
        </w:rPr>
        <w:lastRenderedPageBreak/>
        <w:t>Discussion on features for Rel-15 late drop</w:t>
      </w:r>
    </w:p>
    <w:p w:rsidR="00C84A2C" w:rsidRPr="00C84A2C" w:rsidRDefault="00C84A2C" w:rsidP="00C84A2C">
      <w:pPr>
        <w:widowControl w:val="0"/>
        <w:spacing w:after="60"/>
        <w:jc w:val="both"/>
        <w:rPr>
          <w:rFonts w:eastAsiaTheme="minorEastAsia"/>
          <w:lang w:eastAsia="ko-KR"/>
        </w:rPr>
      </w:pPr>
      <w:r w:rsidRPr="00C84A2C">
        <w:rPr>
          <w:rFonts w:eastAsiaTheme="minorEastAsia"/>
          <w:lang w:eastAsia="ko-KR"/>
        </w:rPr>
        <w:t>In the following, the features highlighted as yellow in [2] and not-decided features are discussed.</w:t>
      </w:r>
      <w:r w:rsidR="0051742B">
        <w:rPr>
          <w:rFonts w:eastAsiaTheme="minorEastAsia"/>
          <w:lang w:eastAsia="ko-KR"/>
        </w:rPr>
        <w:t xml:space="preserve"> I</w:t>
      </w:r>
      <w:r w:rsidRPr="00C84A2C">
        <w:rPr>
          <w:rFonts w:eastAsiaTheme="minorEastAsia"/>
          <w:lang w:eastAsia="ko-KR"/>
        </w:rPr>
        <w:t>t is seen that the following features are supported in Rel-15.</w:t>
      </w:r>
    </w:p>
    <w:p w:rsidR="00C84A2C" w:rsidRPr="0051742B" w:rsidRDefault="00C84A2C" w:rsidP="0051742B">
      <w:pPr>
        <w:pStyle w:val="aff4"/>
        <w:widowControl w:val="0"/>
        <w:numPr>
          <w:ilvl w:val="0"/>
          <w:numId w:val="48"/>
        </w:numPr>
        <w:spacing w:after="60"/>
        <w:jc w:val="both"/>
        <w:rPr>
          <w:rFonts w:eastAsiaTheme="minorEastAsia"/>
          <w:lang w:eastAsia="ko-KR"/>
        </w:rPr>
      </w:pPr>
      <w:r w:rsidRPr="0051742B">
        <w:rPr>
          <w:rFonts w:eastAsiaTheme="minorEastAsia"/>
          <w:lang w:eastAsia="ko-KR"/>
        </w:rPr>
        <w:t>Architecture Opt 4: NR-LTE DC connected to 5GC with NR anchor</w:t>
      </w:r>
    </w:p>
    <w:p w:rsidR="00C84A2C" w:rsidRPr="0051742B" w:rsidRDefault="00C84A2C" w:rsidP="0051742B">
      <w:pPr>
        <w:pStyle w:val="aff4"/>
        <w:widowControl w:val="0"/>
        <w:numPr>
          <w:ilvl w:val="0"/>
          <w:numId w:val="48"/>
        </w:numPr>
        <w:spacing w:after="60"/>
        <w:jc w:val="both"/>
        <w:rPr>
          <w:rFonts w:eastAsiaTheme="minorEastAsia"/>
          <w:lang w:eastAsia="ko-KR"/>
        </w:rPr>
      </w:pPr>
      <w:r w:rsidRPr="0051742B">
        <w:rPr>
          <w:rFonts w:eastAsiaTheme="minorEastAsia"/>
          <w:lang w:eastAsia="ko-KR"/>
        </w:rPr>
        <w:t>Architecture Opt 7: LTE-NR DC connected to 5GC with LTE anchor</w:t>
      </w:r>
    </w:p>
    <w:p w:rsidR="00C84A2C" w:rsidRPr="0051742B" w:rsidRDefault="00C84A2C" w:rsidP="0051742B">
      <w:pPr>
        <w:pStyle w:val="aff4"/>
        <w:widowControl w:val="0"/>
        <w:numPr>
          <w:ilvl w:val="0"/>
          <w:numId w:val="48"/>
        </w:numPr>
        <w:spacing w:after="60"/>
        <w:jc w:val="both"/>
        <w:rPr>
          <w:rFonts w:eastAsiaTheme="minorEastAsia"/>
          <w:lang w:eastAsia="ko-KR"/>
        </w:rPr>
      </w:pPr>
      <w:r w:rsidRPr="0051742B">
        <w:rPr>
          <w:rFonts w:eastAsiaTheme="minorEastAsia"/>
          <w:lang w:eastAsia="ko-KR"/>
        </w:rPr>
        <w:t>NR-NR DC (FR1+FR2 and synchronous)</w:t>
      </w:r>
    </w:p>
    <w:p w:rsidR="00C84A2C" w:rsidRDefault="00C84A2C" w:rsidP="00C84A2C">
      <w:pPr>
        <w:widowControl w:val="0"/>
        <w:spacing w:after="60"/>
        <w:jc w:val="both"/>
        <w:rPr>
          <w:rFonts w:eastAsiaTheme="minorEastAsia"/>
          <w:lang w:eastAsia="ko-KR"/>
        </w:rPr>
      </w:pPr>
      <w:r w:rsidRPr="00C84A2C">
        <w:rPr>
          <w:rFonts w:eastAsiaTheme="minorEastAsia"/>
          <w:lang w:eastAsia="ko-KR"/>
        </w:rPr>
        <w:t>Therefore, we need to reflect the above things to the UE feature discussion.</w:t>
      </w:r>
    </w:p>
    <w:p w:rsidR="0051742B" w:rsidRDefault="0051742B" w:rsidP="0051742B">
      <w:pPr>
        <w:widowControl w:val="0"/>
        <w:spacing w:after="60"/>
        <w:jc w:val="both"/>
        <w:rPr>
          <w:rFonts w:eastAsiaTheme="minorEastAsia"/>
          <w:lang w:eastAsia="ko-KR"/>
        </w:rPr>
      </w:pPr>
      <w:r>
        <w:rPr>
          <w:rFonts w:eastAsiaTheme="minorEastAsia"/>
          <w:lang w:eastAsia="ko-KR"/>
        </w:rPr>
        <w:t xml:space="preserve">For Features </w:t>
      </w:r>
      <w:r>
        <w:rPr>
          <w:rFonts w:eastAsiaTheme="minorEastAsia" w:hint="eastAsia"/>
          <w:lang w:eastAsia="ko-KR"/>
        </w:rPr>
        <w:t>6-7, 6-8, 6-9</w:t>
      </w:r>
      <w:r>
        <w:rPr>
          <w:rFonts w:eastAsiaTheme="minorEastAsia"/>
          <w:lang w:eastAsia="ko-KR"/>
        </w:rPr>
        <w:t>, 6-13, and 6-23, mentioning NE-DC is also added to the titles of feature group and components. Also, the following features are needed to be newly defined.</w:t>
      </w:r>
    </w:p>
    <w:p w:rsidR="00C84A2C" w:rsidRDefault="00C84A2C" w:rsidP="00C84A2C">
      <w:pPr>
        <w:widowControl w:val="0"/>
        <w:spacing w:after="60"/>
        <w:jc w:val="both"/>
        <w:rPr>
          <w:rFonts w:eastAsiaTheme="minorEastAsia"/>
          <w:lang w:eastAsia="ko-KR"/>
        </w:rPr>
      </w:pPr>
    </w:p>
    <w:p w:rsidR="00C84A2C" w:rsidRPr="00C84A2C" w:rsidRDefault="00C84A2C" w:rsidP="00C84A2C">
      <w:pPr>
        <w:widowControl w:val="0"/>
        <w:spacing w:after="60"/>
        <w:jc w:val="both"/>
        <w:rPr>
          <w:rFonts w:eastAsiaTheme="minorEastAsia"/>
          <w:lang w:eastAsia="ko-KR"/>
        </w:rPr>
      </w:pPr>
      <w:r>
        <w:rPr>
          <w:rFonts w:eastAsiaTheme="minorEastAsia"/>
          <w:b/>
          <w:u w:val="single"/>
          <w:lang w:eastAsia="ko-KR"/>
        </w:rPr>
        <w:t>New</w:t>
      </w:r>
      <w:r w:rsidRPr="00C84A2C">
        <w:rPr>
          <w:rFonts w:eastAsiaTheme="minorEastAsia" w:hint="eastAsia"/>
          <w:b/>
          <w:u w:val="single"/>
          <w:lang w:eastAsia="ko-KR"/>
        </w:rPr>
        <w:t xml:space="preserve"> features </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1"/>
        <w:gridCol w:w="1260"/>
        <w:gridCol w:w="1408"/>
        <w:gridCol w:w="561"/>
        <w:gridCol w:w="622"/>
        <w:gridCol w:w="853"/>
        <w:gridCol w:w="587"/>
        <w:gridCol w:w="615"/>
        <w:gridCol w:w="615"/>
        <w:gridCol w:w="502"/>
        <w:gridCol w:w="784"/>
        <w:gridCol w:w="570"/>
        <w:gridCol w:w="1951"/>
      </w:tblGrid>
      <w:tr w:rsidR="00C84A2C" w:rsidTr="003F23ED">
        <w:trPr>
          <w:trHeight w:val="1020"/>
        </w:trPr>
        <w:tc>
          <w:tcPr>
            <w:tcW w:w="231"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r w:rsidRPr="003F23ED">
              <w:rPr>
                <w:rFonts w:ascii="Arial" w:eastAsia="MS PGothic" w:hAnsi="Arial" w:cs="Arial" w:hint="eastAsia"/>
                <w:sz w:val="16"/>
                <w:szCs w:val="18"/>
              </w:rPr>
              <w:t>6</w:t>
            </w:r>
            <w:r w:rsidRPr="003F23ED">
              <w:rPr>
                <w:rFonts w:ascii="Arial" w:eastAsia="MS PGothic" w:hAnsi="Arial" w:cs="Arial"/>
                <w:sz w:val="16"/>
                <w:szCs w:val="18"/>
              </w:rPr>
              <w:t>-24</w:t>
            </w:r>
          </w:p>
        </w:tc>
        <w:tc>
          <w:tcPr>
            <w:tcW w:w="582" w:type="pct"/>
            <w:shd w:val="clear" w:color="auto" w:fill="auto"/>
            <w:vAlign w:val="center"/>
          </w:tcPr>
          <w:p w:rsidR="00C84A2C" w:rsidRPr="003F23ED" w:rsidRDefault="00C84A2C" w:rsidP="003F23ED">
            <w:pPr>
              <w:snapToGrid w:val="0"/>
              <w:jc w:val="center"/>
              <w:rPr>
                <w:rFonts w:ascii="Arial" w:hAnsi="Arial" w:cs="Arial"/>
                <w:sz w:val="16"/>
              </w:rPr>
            </w:pPr>
            <w:r w:rsidRPr="003F23ED">
              <w:rPr>
                <w:rFonts w:ascii="Arial" w:hAnsi="Arial" w:cs="Arial"/>
                <w:sz w:val="16"/>
              </w:rPr>
              <w:t>Basic operations for FR1-FR2 synchronous NR-NR DC</w:t>
            </w:r>
          </w:p>
        </w:tc>
        <w:tc>
          <w:tcPr>
            <w:tcW w:w="650"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p>
        </w:tc>
        <w:tc>
          <w:tcPr>
            <w:tcW w:w="259"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p>
        </w:tc>
        <w:tc>
          <w:tcPr>
            <w:tcW w:w="287"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r w:rsidRPr="003F23ED">
              <w:rPr>
                <w:rFonts w:ascii="Arial" w:eastAsia="MS PGothic" w:hAnsi="Arial" w:cs="Arial" w:hint="eastAsia"/>
                <w:sz w:val="16"/>
                <w:szCs w:val="18"/>
              </w:rPr>
              <w:t>Y</w:t>
            </w:r>
            <w:r w:rsidRPr="003F23ED">
              <w:rPr>
                <w:rFonts w:ascii="Arial" w:eastAsia="MS PGothic" w:hAnsi="Arial" w:cs="Arial"/>
                <w:sz w:val="16"/>
                <w:szCs w:val="18"/>
              </w:rPr>
              <w:t>es</w:t>
            </w:r>
          </w:p>
        </w:tc>
        <w:tc>
          <w:tcPr>
            <w:tcW w:w="394"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p>
        </w:tc>
        <w:tc>
          <w:tcPr>
            <w:tcW w:w="271"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r w:rsidRPr="003F23ED">
              <w:rPr>
                <w:rFonts w:ascii="Arial" w:eastAsia="MS PGothic" w:hAnsi="Arial" w:cs="Arial"/>
                <w:sz w:val="16"/>
                <w:szCs w:val="18"/>
              </w:rPr>
              <w:t>Type 3 (per band combination)</w:t>
            </w:r>
          </w:p>
        </w:tc>
        <w:tc>
          <w:tcPr>
            <w:tcW w:w="284"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r w:rsidRPr="003F23ED">
              <w:rPr>
                <w:rFonts w:ascii="Arial" w:eastAsia="MS PGothic" w:hAnsi="Arial" w:cs="Arial"/>
                <w:sz w:val="16"/>
                <w:szCs w:val="18"/>
              </w:rPr>
              <w:t>N.A.</w:t>
            </w:r>
          </w:p>
        </w:tc>
        <w:tc>
          <w:tcPr>
            <w:tcW w:w="284" w:type="pct"/>
            <w:shd w:val="clear" w:color="auto" w:fill="auto"/>
            <w:vAlign w:val="center"/>
          </w:tcPr>
          <w:p w:rsidR="00C84A2C" w:rsidRPr="003F23ED" w:rsidRDefault="00C84A2C" w:rsidP="003F23ED">
            <w:pPr>
              <w:snapToGrid w:val="0"/>
              <w:jc w:val="center"/>
              <w:rPr>
                <w:rFonts w:ascii="맑은 고딕" w:hAnsi="맑은 고딕" w:cs="MS PGothic"/>
                <w:sz w:val="16"/>
                <w:szCs w:val="18"/>
              </w:rPr>
            </w:pPr>
            <w:r w:rsidRPr="003F23ED">
              <w:rPr>
                <w:rFonts w:ascii="맑은 고딕" w:hAnsi="맑은 고딕" w:cs="MS PGothic"/>
                <w:sz w:val="16"/>
                <w:szCs w:val="18"/>
              </w:rPr>
              <w:t>N.A.</w:t>
            </w:r>
          </w:p>
        </w:tc>
        <w:tc>
          <w:tcPr>
            <w:tcW w:w="232" w:type="pct"/>
            <w:shd w:val="clear" w:color="auto" w:fill="auto"/>
            <w:vAlign w:val="center"/>
          </w:tcPr>
          <w:p w:rsidR="00C84A2C" w:rsidRPr="003F23ED" w:rsidRDefault="00C84A2C" w:rsidP="003F23ED">
            <w:pPr>
              <w:snapToGrid w:val="0"/>
              <w:jc w:val="center"/>
              <w:rPr>
                <w:rFonts w:ascii="맑은 고딕" w:eastAsia="맑은 고딕" w:hAnsi="맑은 고딕" w:cs="MS PGothic"/>
                <w:sz w:val="16"/>
                <w:szCs w:val="18"/>
              </w:rPr>
            </w:pPr>
          </w:p>
        </w:tc>
        <w:tc>
          <w:tcPr>
            <w:tcW w:w="362" w:type="pct"/>
            <w:shd w:val="clear" w:color="auto" w:fill="auto"/>
            <w:vAlign w:val="center"/>
          </w:tcPr>
          <w:p w:rsidR="00C84A2C" w:rsidRPr="003F23ED" w:rsidRDefault="00C84A2C" w:rsidP="003F23ED">
            <w:pPr>
              <w:snapToGrid w:val="0"/>
              <w:jc w:val="center"/>
              <w:rPr>
                <w:sz w:val="16"/>
              </w:rPr>
            </w:pPr>
          </w:p>
        </w:tc>
        <w:tc>
          <w:tcPr>
            <w:tcW w:w="263" w:type="pct"/>
            <w:shd w:val="clear" w:color="auto" w:fill="auto"/>
            <w:vAlign w:val="center"/>
          </w:tcPr>
          <w:p w:rsidR="00C84A2C" w:rsidRPr="003F23ED" w:rsidRDefault="00C84A2C" w:rsidP="003F23ED">
            <w:pPr>
              <w:snapToGrid w:val="0"/>
              <w:jc w:val="center"/>
              <w:rPr>
                <w:rFonts w:ascii="Arial" w:eastAsia="MS PGothic" w:hAnsi="Arial" w:cs="Arial"/>
                <w:sz w:val="16"/>
                <w:szCs w:val="18"/>
              </w:rPr>
            </w:pPr>
          </w:p>
        </w:tc>
        <w:tc>
          <w:tcPr>
            <w:tcW w:w="901" w:type="pct"/>
            <w:shd w:val="clear" w:color="000000" w:fill="BFBFBF"/>
            <w:vAlign w:val="center"/>
          </w:tcPr>
          <w:p w:rsidR="00C84A2C" w:rsidRPr="003F23ED" w:rsidRDefault="00C84A2C" w:rsidP="003F23ED">
            <w:pPr>
              <w:snapToGrid w:val="0"/>
              <w:jc w:val="center"/>
              <w:rPr>
                <w:rFonts w:ascii="Arial" w:eastAsia="MS PGothic" w:hAnsi="Arial" w:cs="Arial"/>
                <w:sz w:val="16"/>
                <w:szCs w:val="18"/>
              </w:rPr>
            </w:pPr>
            <w:r w:rsidRPr="003F23ED">
              <w:rPr>
                <w:rFonts w:ascii="Arial" w:eastAsia="MS PGothic" w:hAnsi="Arial" w:cs="Arial" w:hint="eastAsia"/>
                <w:sz w:val="16"/>
                <w:szCs w:val="18"/>
              </w:rPr>
              <w:t>O</w:t>
            </w:r>
            <w:r w:rsidRPr="003F23ED">
              <w:rPr>
                <w:rFonts w:ascii="Arial" w:eastAsia="MS PGothic" w:hAnsi="Arial" w:cs="Arial"/>
                <w:sz w:val="16"/>
                <w:szCs w:val="18"/>
              </w:rPr>
              <w:t>ptional with capability signaling</w:t>
            </w:r>
          </w:p>
        </w:tc>
      </w:tr>
    </w:tbl>
    <w:p w:rsidR="00C84A2C" w:rsidRDefault="00C84A2C" w:rsidP="00C84A2C">
      <w:pPr>
        <w:widowControl w:val="0"/>
        <w:spacing w:after="60"/>
        <w:jc w:val="both"/>
        <w:rPr>
          <w:rFonts w:eastAsia="SimSun"/>
          <w:lang w:eastAsia="zh-CN"/>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4"/>
        <w:gridCol w:w="1259"/>
        <w:gridCol w:w="1450"/>
        <w:gridCol w:w="503"/>
        <w:gridCol w:w="479"/>
        <w:gridCol w:w="996"/>
        <w:gridCol w:w="6"/>
        <w:gridCol w:w="580"/>
        <w:gridCol w:w="6"/>
        <w:gridCol w:w="598"/>
        <w:gridCol w:w="9"/>
        <w:gridCol w:w="606"/>
        <w:gridCol w:w="11"/>
        <w:gridCol w:w="492"/>
        <w:gridCol w:w="11"/>
        <w:gridCol w:w="771"/>
        <w:gridCol w:w="13"/>
        <w:gridCol w:w="561"/>
        <w:gridCol w:w="13"/>
        <w:gridCol w:w="1951"/>
      </w:tblGrid>
      <w:tr w:rsidR="003F23ED" w:rsidRPr="00A2545F" w:rsidTr="00F70BD8">
        <w:trPr>
          <w:trHeight w:val="1763"/>
        </w:trPr>
        <w:tc>
          <w:tcPr>
            <w:tcW w:w="237" w:type="pct"/>
            <w:shd w:val="clear" w:color="auto" w:fill="auto"/>
            <w:vAlign w:val="center"/>
            <w:hideMark/>
          </w:tcPr>
          <w:p w:rsidR="003F23ED" w:rsidRPr="002F0DAE" w:rsidRDefault="003F23ED" w:rsidP="003F23ED">
            <w:pPr>
              <w:snapToGrid w:val="0"/>
              <w:rPr>
                <w:rFonts w:ascii="Arial" w:eastAsia="MS PGothic" w:hAnsi="Arial" w:cs="Arial"/>
                <w:sz w:val="16"/>
                <w:szCs w:val="18"/>
              </w:rPr>
            </w:pPr>
            <w:bookmarkStart w:id="12" w:name="_GoBack" w:colFirst="13" w:colLast="13"/>
            <w:r w:rsidRPr="002F0DAE">
              <w:rPr>
                <w:rFonts w:ascii="Arial" w:eastAsia="MS PGothic" w:hAnsi="Arial" w:cs="Arial"/>
                <w:sz w:val="16"/>
                <w:szCs w:val="18"/>
              </w:rPr>
              <w:t>8-1b</w:t>
            </w:r>
          </w:p>
        </w:tc>
        <w:tc>
          <w:tcPr>
            <w:tcW w:w="581" w:type="pct"/>
            <w:shd w:val="clear" w:color="auto" w:fill="auto"/>
            <w:vAlign w:val="center"/>
            <w:hideMark/>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Dynamic power sharing for NR-LTE DC</w:t>
            </w:r>
          </w:p>
        </w:tc>
        <w:tc>
          <w:tcPr>
            <w:tcW w:w="669" w:type="pct"/>
            <w:shd w:val="clear" w:color="auto" w:fill="auto"/>
            <w:vAlign w:val="center"/>
            <w:hideMark/>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When total transmission power exceeds Pcmax, UE scales NR transmission power.</w:t>
            </w:r>
          </w:p>
        </w:tc>
        <w:tc>
          <w:tcPr>
            <w:tcW w:w="232" w:type="pct"/>
            <w:shd w:val="clear" w:color="auto" w:fill="auto"/>
            <w:vAlign w:val="center"/>
            <w:hideMark/>
          </w:tcPr>
          <w:p w:rsidR="003F23ED" w:rsidRPr="002F0DAE" w:rsidRDefault="003F23ED" w:rsidP="003F23ED">
            <w:pPr>
              <w:snapToGrid w:val="0"/>
              <w:jc w:val="center"/>
              <w:rPr>
                <w:rFonts w:ascii="Arial" w:eastAsia="MS PGothic" w:hAnsi="Arial" w:cs="Arial"/>
                <w:sz w:val="16"/>
                <w:szCs w:val="18"/>
              </w:rPr>
            </w:pPr>
            <w:r w:rsidRPr="002F0DAE">
              <w:rPr>
                <w:rFonts w:ascii="Arial" w:eastAsia="MS PGothic" w:hAnsi="Arial" w:cs="Arial"/>
                <w:sz w:val="16"/>
                <w:szCs w:val="18"/>
              </w:rPr>
              <w:t>NE-DC</w:t>
            </w:r>
          </w:p>
        </w:tc>
        <w:tc>
          <w:tcPr>
            <w:tcW w:w="221" w:type="pct"/>
            <w:shd w:val="clear" w:color="auto" w:fill="auto"/>
            <w:vAlign w:val="center"/>
            <w:hideMark/>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Yes</w:t>
            </w:r>
          </w:p>
        </w:tc>
        <w:tc>
          <w:tcPr>
            <w:tcW w:w="463" w:type="pct"/>
            <w:gridSpan w:val="2"/>
            <w:shd w:val="clear" w:color="auto" w:fill="auto"/>
            <w:vAlign w:val="center"/>
            <w:hideMark/>
          </w:tcPr>
          <w:p w:rsidR="003F23ED" w:rsidRPr="002F0DAE" w:rsidRDefault="003F23ED" w:rsidP="003F23ED">
            <w:pPr>
              <w:snapToGrid w:val="0"/>
              <w:rPr>
                <w:rFonts w:ascii="Arial" w:eastAsia="MS PGothic" w:hAnsi="Arial" w:cs="Arial"/>
                <w:sz w:val="16"/>
                <w:szCs w:val="18"/>
              </w:rPr>
            </w:pPr>
          </w:p>
        </w:tc>
        <w:tc>
          <w:tcPr>
            <w:tcW w:w="271" w:type="pct"/>
            <w:gridSpan w:val="2"/>
            <w:shd w:val="clear" w:color="auto" w:fill="auto"/>
            <w:vAlign w:val="center"/>
            <w:hideMark/>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Type 3</w:t>
            </w:r>
          </w:p>
        </w:tc>
        <w:tc>
          <w:tcPr>
            <w:tcW w:w="280" w:type="pct"/>
            <w:gridSpan w:val="2"/>
            <w:shd w:val="clear" w:color="auto" w:fill="auto"/>
            <w:vAlign w:val="center"/>
            <w:hideMark/>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N.A.</w:t>
            </w:r>
          </w:p>
        </w:tc>
        <w:tc>
          <w:tcPr>
            <w:tcW w:w="285" w:type="pct"/>
            <w:gridSpan w:val="2"/>
            <w:shd w:val="clear" w:color="auto" w:fill="auto"/>
            <w:vAlign w:val="center"/>
          </w:tcPr>
          <w:p w:rsidR="003F23ED" w:rsidRPr="002F0DAE" w:rsidRDefault="003F23ED" w:rsidP="003F23ED">
            <w:pPr>
              <w:snapToGrid w:val="0"/>
              <w:jc w:val="center"/>
              <w:rPr>
                <w:rFonts w:ascii="맑은 고딕" w:hAnsi="맑은 고딕" w:cs="MS PGothic"/>
                <w:sz w:val="16"/>
                <w:szCs w:val="18"/>
              </w:rPr>
            </w:pPr>
            <w:r w:rsidRPr="002F0DAE">
              <w:rPr>
                <w:rFonts w:ascii="맑은 고딕" w:hAnsi="맑은 고딕" w:cs="MS PGothic"/>
                <w:sz w:val="16"/>
                <w:szCs w:val="18"/>
              </w:rPr>
              <w:t>N.A.</w:t>
            </w:r>
          </w:p>
        </w:tc>
        <w:tc>
          <w:tcPr>
            <w:tcW w:w="232" w:type="pct"/>
            <w:gridSpan w:val="2"/>
            <w:shd w:val="clear" w:color="auto" w:fill="auto"/>
            <w:vAlign w:val="center"/>
            <w:hideMark/>
          </w:tcPr>
          <w:p w:rsidR="003F23ED" w:rsidRPr="002F0DAE" w:rsidRDefault="003F23ED" w:rsidP="003F23ED">
            <w:pPr>
              <w:snapToGrid w:val="0"/>
              <w:rPr>
                <w:rFonts w:ascii="맑은 고딕" w:eastAsia="맑은 고딕" w:hAnsi="맑은 고딕" w:cs="MS PGothic"/>
                <w:sz w:val="16"/>
                <w:szCs w:val="18"/>
              </w:rPr>
            </w:pPr>
          </w:p>
        </w:tc>
        <w:tc>
          <w:tcPr>
            <w:tcW w:w="362" w:type="pct"/>
            <w:gridSpan w:val="2"/>
            <w:shd w:val="clear" w:color="auto" w:fill="auto"/>
            <w:vAlign w:val="center"/>
          </w:tcPr>
          <w:p w:rsidR="003F23ED" w:rsidRPr="002F0DAE" w:rsidRDefault="003F23ED" w:rsidP="003F23ED">
            <w:pPr>
              <w:snapToGrid w:val="0"/>
              <w:rPr>
                <w:rFonts w:ascii="맑은 고딕" w:hAnsi="맑은 고딕" w:cs="MS PGothic"/>
                <w:sz w:val="16"/>
                <w:szCs w:val="18"/>
              </w:rPr>
            </w:pPr>
          </w:p>
        </w:tc>
        <w:tc>
          <w:tcPr>
            <w:tcW w:w="265" w:type="pct"/>
            <w:gridSpan w:val="2"/>
            <w:shd w:val="clear" w:color="auto" w:fill="auto"/>
            <w:vAlign w:val="center"/>
          </w:tcPr>
          <w:p w:rsidR="003F23ED" w:rsidRPr="002F0DAE" w:rsidRDefault="003F23ED" w:rsidP="003F23ED">
            <w:pPr>
              <w:snapToGrid w:val="0"/>
              <w:rPr>
                <w:rFonts w:ascii="Arial" w:eastAsia="MS PGothic" w:hAnsi="Arial" w:cs="Arial"/>
                <w:sz w:val="16"/>
                <w:szCs w:val="18"/>
              </w:rPr>
            </w:pPr>
          </w:p>
        </w:tc>
        <w:tc>
          <w:tcPr>
            <w:tcW w:w="901" w:type="pct"/>
            <w:shd w:val="clear" w:color="000000" w:fill="BFBFBF"/>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Mandatory with capability signaling</w:t>
            </w:r>
          </w:p>
        </w:tc>
      </w:tr>
      <w:tr w:rsidR="003F23ED" w:rsidRPr="00A2545F" w:rsidTr="00C84A2C">
        <w:trPr>
          <w:trHeight w:val="1411"/>
        </w:trPr>
        <w:tc>
          <w:tcPr>
            <w:tcW w:w="237" w:type="pct"/>
            <w:shd w:val="clear" w:color="auto" w:fill="auto"/>
            <w:vAlign w:val="center"/>
          </w:tcPr>
          <w:p w:rsidR="003F23ED" w:rsidRPr="002F0DAE" w:rsidDel="00D826F3" w:rsidRDefault="003F23ED" w:rsidP="003F23ED">
            <w:pPr>
              <w:snapToGrid w:val="0"/>
              <w:rPr>
                <w:rFonts w:ascii="Arial" w:eastAsia="MS PGothic" w:hAnsi="Arial" w:cs="Arial"/>
                <w:sz w:val="16"/>
                <w:szCs w:val="18"/>
              </w:rPr>
            </w:pPr>
            <w:r w:rsidRPr="002F0DAE">
              <w:rPr>
                <w:rFonts w:ascii="Arial" w:eastAsia="MS PGothic" w:hAnsi="Arial" w:cs="Arial"/>
                <w:sz w:val="16"/>
                <w:szCs w:val="18"/>
              </w:rPr>
              <w:t>8-1c</w:t>
            </w:r>
          </w:p>
        </w:tc>
        <w:tc>
          <w:tcPr>
            <w:tcW w:w="581" w:type="pct"/>
            <w:shd w:val="clear" w:color="auto" w:fill="auto"/>
            <w:vAlign w:val="center"/>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 xml:space="preserve">Operation A with single UL Tx case 1 for NR-LTE DC </w:t>
            </w:r>
          </w:p>
        </w:tc>
        <w:tc>
          <w:tcPr>
            <w:tcW w:w="669" w:type="pct"/>
            <w:shd w:val="clear" w:color="auto" w:fill="auto"/>
            <w:vAlign w:val="center"/>
          </w:tcPr>
          <w:p w:rsidR="003F23ED" w:rsidRPr="002F0DAE" w:rsidRDefault="003F23ED" w:rsidP="003F23ED">
            <w:pPr>
              <w:snapToGrid w:val="0"/>
              <w:rPr>
                <w:rFonts w:ascii="Arial" w:eastAsia="MS PGothic" w:hAnsi="Arial" w:cs="Arial"/>
                <w:sz w:val="16"/>
                <w:szCs w:val="18"/>
              </w:rPr>
            </w:pPr>
          </w:p>
        </w:tc>
        <w:tc>
          <w:tcPr>
            <w:tcW w:w="232" w:type="pct"/>
            <w:shd w:val="clear" w:color="auto" w:fill="auto"/>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NE-DC</w:t>
            </w:r>
          </w:p>
        </w:tc>
        <w:tc>
          <w:tcPr>
            <w:tcW w:w="221" w:type="pct"/>
            <w:shd w:val="clear" w:color="auto" w:fill="auto"/>
            <w:vAlign w:val="center"/>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Yes</w:t>
            </w:r>
          </w:p>
        </w:tc>
        <w:tc>
          <w:tcPr>
            <w:tcW w:w="460" w:type="pct"/>
            <w:shd w:val="clear" w:color="auto" w:fill="auto"/>
            <w:vAlign w:val="center"/>
          </w:tcPr>
          <w:p w:rsidR="003F23ED" w:rsidRPr="002F0DAE" w:rsidRDefault="003F23ED" w:rsidP="003F23ED">
            <w:pPr>
              <w:snapToGrid w:val="0"/>
              <w:rPr>
                <w:rFonts w:ascii="Arial" w:eastAsia="MS PGothic" w:hAnsi="Arial" w:cs="Arial"/>
                <w:sz w:val="16"/>
                <w:szCs w:val="18"/>
              </w:rPr>
            </w:pPr>
          </w:p>
        </w:tc>
        <w:tc>
          <w:tcPr>
            <w:tcW w:w="271" w:type="pct"/>
            <w:gridSpan w:val="2"/>
            <w:shd w:val="clear" w:color="auto" w:fill="auto"/>
            <w:vAlign w:val="center"/>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Type 2</w:t>
            </w:r>
          </w:p>
        </w:tc>
        <w:tc>
          <w:tcPr>
            <w:tcW w:w="279" w:type="pct"/>
            <w:gridSpan w:val="2"/>
            <w:shd w:val="clear" w:color="auto" w:fill="auto"/>
            <w:vAlign w:val="center"/>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Yes</w:t>
            </w:r>
          </w:p>
        </w:tc>
        <w:tc>
          <w:tcPr>
            <w:tcW w:w="284" w:type="pct"/>
            <w:gridSpan w:val="2"/>
            <w:shd w:val="clear" w:color="auto" w:fill="auto"/>
            <w:vAlign w:val="center"/>
          </w:tcPr>
          <w:p w:rsidR="003F23ED" w:rsidRPr="002F0DAE" w:rsidRDefault="003F23ED" w:rsidP="003F23ED">
            <w:pPr>
              <w:snapToGrid w:val="0"/>
              <w:jc w:val="center"/>
              <w:rPr>
                <w:rFonts w:ascii="맑은 고딕" w:hAnsi="맑은 고딕" w:cs="MS PGothic"/>
                <w:sz w:val="16"/>
                <w:szCs w:val="18"/>
              </w:rPr>
            </w:pPr>
            <w:r w:rsidRPr="002F0DAE">
              <w:rPr>
                <w:rFonts w:ascii="맑은 고딕" w:hAnsi="맑은 고딕" w:cs="MS PGothic"/>
                <w:sz w:val="16"/>
                <w:szCs w:val="18"/>
              </w:rPr>
              <w:t>Yes</w:t>
            </w:r>
          </w:p>
        </w:tc>
        <w:tc>
          <w:tcPr>
            <w:tcW w:w="232" w:type="pct"/>
            <w:gridSpan w:val="2"/>
            <w:shd w:val="clear" w:color="auto" w:fill="auto"/>
            <w:vAlign w:val="center"/>
          </w:tcPr>
          <w:p w:rsidR="003F23ED" w:rsidRPr="002F0DAE" w:rsidRDefault="003F23ED" w:rsidP="003F23ED">
            <w:pPr>
              <w:snapToGrid w:val="0"/>
              <w:rPr>
                <w:rFonts w:ascii="맑은 고딕" w:eastAsia="맑은 고딕" w:hAnsi="맑은 고딕" w:cs="MS PGothic"/>
                <w:sz w:val="16"/>
                <w:szCs w:val="18"/>
              </w:rPr>
            </w:pPr>
          </w:p>
        </w:tc>
        <w:tc>
          <w:tcPr>
            <w:tcW w:w="361" w:type="pct"/>
            <w:gridSpan w:val="2"/>
            <w:shd w:val="clear" w:color="auto" w:fill="auto"/>
            <w:vAlign w:val="center"/>
          </w:tcPr>
          <w:p w:rsidR="003F23ED" w:rsidRPr="002F0DAE" w:rsidRDefault="003F23ED" w:rsidP="003F23ED">
            <w:pPr>
              <w:snapToGrid w:val="0"/>
              <w:rPr>
                <w:rFonts w:ascii="맑은 고딕" w:eastAsia="맑은 고딕" w:hAnsi="맑은 고딕" w:cs="MS PGothic"/>
                <w:sz w:val="16"/>
                <w:szCs w:val="18"/>
              </w:rPr>
            </w:pPr>
          </w:p>
        </w:tc>
        <w:tc>
          <w:tcPr>
            <w:tcW w:w="265" w:type="pct"/>
            <w:gridSpan w:val="2"/>
            <w:shd w:val="clear" w:color="auto" w:fill="auto"/>
            <w:vAlign w:val="center"/>
          </w:tcPr>
          <w:p w:rsidR="003F23ED" w:rsidRPr="002F0DAE" w:rsidRDefault="003F23ED" w:rsidP="003F23ED">
            <w:pPr>
              <w:snapToGrid w:val="0"/>
              <w:rPr>
                <w:rFonts w:ascii="Arial" w:eastAsia="MS PGothic" w:hAnsi="Arial" w:cs="Arial"/>
                <w:sz w:val="16"/>
                <w:szCs w:val="18"/>
              </w:rPr>
            </w:pPr>
          </w:p>
        </w:tc>
        <w:tc>
          <w:tcPr>
            <w:tcW w:w="907" w:type="pct"/>
            <w:gridSpan w:val="2"/>
            <w:shd w:val="clear" w:color="000000" w:fill="BFBFBF"/>
            <w:vAlign w:val="center"/>
          </w:tcPr>
          <w:p w:rsidR="003F23ED" w:rsidRPr="002F0DAE" w:rsidRDefault="003F23ED" w:rsidP="003F23ED">
            <w:pPr>
              <w:snapToGrid w:val="0"/>
              <w:rPr>
                <w:rFonts w:ascii="Arial" w:eastAsia="MS PGothic" w:hAnsi="Arial" w:cs="Arial"/>
                <w:sz w:val="16"/>
                <w:szCs w:val="18"/>
              </w:rPr>
            </w:pPr>
            <w:r w:rsidRPr="002F0DAE">
              <w:rPr>
                <w:rFonts w:ascii="Arial" w:eastAsia="MS PGothic" w:hAnsi="Arial" w:cs="Arial"/>
                <w:sz w:val="16"/>
                <w:szCs w:val="18"/>
              </w:rPr>
              <w:t>Mandatory with capability signaling conditioned that UE does not support dynamic power sharing, i.e., UE indicate “0” as non-support for 8-1b, optional for UEs supporting dynamic power sharing</w:t>
            </w:r>
          </w:p>
        </w:tc>
      </w:tr>
      <w:bookmarkEnd w:id="12"/>
    </w:tbl>
    <w:p w:rsidR="00C84A2C" w:rsidRPr="00C84A2C" w:rsidRDefault="00C84A2C" w:rsidP="00C84A2C">
      <w:pPr>
        <w:widowControl w:val="0"/>
        <w:spacing w:after="60"/>
        <w:jc w:val="both"/>
        <w:rPr>
          <w:rFonts w:eastAsia="SimSun"/>
          <w:lang w:eastAsia="zh-CN"/>
        </w:rPr>
      </w:pPr>
    </w:p>
    <w:p w:rsidR="00C84A2C" w:rsidRDefault="0051742B" w:rsidP="0051742B">
      <w:pPr>
        <w:pStyle w:val="ac"/>
        <w:rPr>
          <w:rFonts w:eastAsia="SimSun"/>
          <w:lang w:eastAsia="zh-CN"/>
        </w:rPr>
      </w:pPr>
      <w:bookmarkStart w:id="13" w:name="_Ref528930103"/>
      <w:r>
        <w:t xml:space="preserve">Proposal </w:t>
      </w:r>
      <w:r>
        <w:fldChar w:fldCharType="begin"/>
      </w:r>
      <w:r>
        <w:instrText xml:space="preserve"> SEQ Proposal \* ARABIC </w:instrText>
      </w:r>
      <w:r>
        <w:fldChar w:fldCharType="separate"/>
      </w:r>
      <w:r>
        <w:rPr>
          <w:noProof/>
        </w:rPr>
        <w:t>10</w:t>
      </w:r>
      <w:r>
        <w:fldChar w:fldCharType="end"/>
      </w:r>
      <w:r>
        <w:t>. Reflect NE-DC and NR-NR DC related issues to the features.</w:t>
      </w:r>
      <w:bookmarkEnd w:id="13"/>
    </w:p>
    <w:p w:rsidR="00C84A2C" w:rsidRDefault="00C84A2C" w:rsidP="00C84A2C">
      <w:pPr>
        <w:pBdr>
          <w:bottom w:val="single" w:sz="6" w:space="1" w:color="auto"/>
        </w:pBdr>
        <w:spacing w:after="60" w:line="288" w:lineRule="auto"/>
        <w:jc w:val="both"/>
        <w:rPr>
          <w:rFonts w:eastAsiaTheme="minorEastAsia"/>
          <w:lang w:eastAsia="ko-KR"/>
        </w:rPr>
      </w:pPr>
    </w:p>
    <w:p w:rsidR="00C84A2C" w:rsidRPr="00BF18A8" w:rsidRDefault="00C84A2C" w:rsidP="00C84A2C">
      <w:pPr>
        <w:pStyle w:val="1"/>
        <w:spacing w:before="0" w:after="0" w:line="288" w:lineRule="auto"/>
        <w:rPr>
          <w:lang w:val="en-US" w:eastAsia="ko-KR"/>
        </w:rPr>
      </w:pPr>
      <w:r w:rsidRPr="00BF18A8">
        <w:rPr>
          <w:lang w:val="en-US" w:eastAsia="ko-KR"/>
        </w:rPr>
        <w:t>Conclusions</w:t>
      </w:r>
    </w:p>
    <w:p w:rsidR="00C84A2C" w:rsidRDefault="00C84A2C" w:rsidP="00C84A2C">
      <w:pPr>
        <w:spacing w:after="0" w:line="288" w:lineRule="auto"/>
        <w:jc w:val="both"/>
        <w:rPr>
          <w:rFonts w:eastAsiaTheme="minorEastAsia"/>
          <w:kern w:val="2"/>
          <w:lang w:eastAsia="ko-KR"/>
        </w:rPr>
      </w:pPr>
      <w:r w:rsidRPr="00333113">
        <w:rPr>
          <w:kern w:val="2"/>
          <w:lang w:eastAsia="zh-CN"/>
        </w:rPr>
        <w:t xml:space="preserve">This contribution considered aspects for </w:t>
      </w:r>
      <w:r>
        <w:rPr>
          <w:rFonts w:eastAsia="맑은 고딕" w:hint="eastAsia"/>
          <w:kern w:val="2"/>
          <w:lang w:eastAsia="ko-KR"/>
        </w:rPr>
        <w:t>UE features, and the followings are proposed</w:t>
      </w:r>
      <w:r>
        <w:rPr>
          <w:kern w:val="2"/>
          <w:lang w:eastAsia="zh-CN"/>
        </w:rPr>
        <w:t xml:space="preserve">. </w:t>
      </w:r>
    </w:p>
    <w:p w:rsidR="00C84A2C" w:rsidRPr="00C51E86"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_Ref525904818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1</w:t>
      </w:r>
      <w:r w:rsidR="0051742B" w:rsidRPr="0051742B">
        <w:rPr>
          <w:b/>
        </w:rPr>
        <w:t>: UE is mandated to signal 128 for FR1 and FR2.</w:t>
      </w:r>
      <w:r w:rsidRPr="00C51E86">
        <w:rPr>
          <w:rFonts w:eastAsia="맑은 고딕"/>
          <w:b/>
          <w:lang w:eastAsia="ko-KR"/>
        </w:rPr>
        <w:fldChar w:fldCharType="end"/>
      </w:r>
    </w:p>
    <w:p w:rsidR="00C84A2C"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_Ref521681723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2</w:t>
      </w:r>
      <w:r w:rsidR="0051742B" w:rsidRPr="0051742B">
        <w:rPr>
          <w:rFonts w:eastAsiaTheme="minorEastAsia" w:hint="eastAsia"/>
          <w:b/>
          <w:lang w:eastAsia="ko-KR"/>
        </w:rPr>
        <w:t>: F</w:t>
      </w:r>
      <w:r w:rsidR="0051742B" w:rsidRPr="0051742B">
        <w:rPr>
          <w:rFonts w:eastAsiaTheme="minorEastAsia"/>
          <w:b/>
          <w:lang w:eastAsia="ko-KR"/>
        </w:rPr>
        <w:t>o</w:t>
      </w:r>
      <w:r w:rsidR="0051742B" w:rsidRPr="0051742B">
        <w:rPr>
          <w:rFonts w:eastAsiaTheme="minorEastAsia" w:hint="eastAsia"/>
          <w:b/>
          <w:lang w:eastAsia="ko-KR"/>
        </w:rPr>
        <w:t>r FR2 in Feature 2-20, mandatory</w:t>
      </w:r>
      <w:r w:rsidR="0051742B" w:rsidRPr="0051742B">
        <w:rPr>
          <w:rFonts w:eastAsia="맑은 고딕" w:hint="eastAsia"/>
          <w:b/>
          <w:lang w:eastAsia="ko-KR"/>
        </w:rPr>
        <w:t xml:space="preserve"> with capability </w:t>
      </w:r>
      <w:r w:rsidR="0051742B" w:rsidRPr="0051742B">
        <w:rPr>
          <w:rFonts w:eastAsia="맑은 고딕"/>
          <w:b/>
          <w:lang w:eastAsia="ko-KR"/>
        </w:rPr>
        <w:t>signaling which shall be set to ‘1’</w:t>
      </w:r>
      <w:r w:rsidRPr="00C51E86">
        <w:rPr>
          <w:rFonts w:eastAsia="맑은 고딕"/>
          <w:b/>
          <w:lang w:eastAsia="ko-KR"/>
        </w:rPr>
        <w:fldChar w:fldCharType="end"/>
      </w:r>
    </w:p>
    <w:p w:rsidR="0051742B" w:rsidRPr="0051742B" w:rsidRDefault="0051742B" w:rsidP="0051742B">
      <w:pPr>
        <w:pBdr>
          <w:bottom w:val="single" w:sz="6" w:space="1" w:color="auto"/>
        </w:pBdr>
        <w:spacing w:after="60" w:line="288" w:lineRule="auto"/>
        <w:ind w:left="992" w:hangingChars="496" w:hanging="992"/>
        <w:jc w:val="both"/>
        <w:rPr>
          <w:rFonts w:eastAsia="맑은 고딕"/>
          <w:b/>
          <w:lang w:eastAsia="ko-KR"/>
        </w:rPr>
      </w:pPr>
      <w:r w:rsidRPr="0051742B">
        <w:rPr>
          <w:rFonts w:eastAsia="맑은 고딕"/>
          <w:b/>
          <w:lang w:eastAsia="ko-KR"/>
        </w:rPr>
        <w:fldChar w:fldCharType="begin"/>
      </w:r>
      <w:r w:rsidRPr="0051742B">
        <w:rPr>
          <w:rFonts w:eastAsia="맑은 고딕"/>
          <w:b/>
          <w:lang w:eastAsia="ko-KR"/>
        </w:rPr>
        <w:instrText xml:space="preserve"> REF _Ref528930039 \h  \* MERGEFORMAT </w:instrText>
      </w:r>
      <w:r w:rsidRPr="0051742B">
        <w:rPr>
          <w:rFonts w:eastAsia="맑은 고딕"/>
          <w:b/>
          <w:lang w:eastAsia="ko-KR"/>
        </w:rPr>
      </w:r>
      <w:r w:rsidRPr="0051742B">
        <w:rPr>
          <w:rFonts w:eastAsia="맑은 고딕"/>
          <w:b/>
          <w:lang w:eastAsia="ko-KR"/>
        </w:rPr>
        <w:fldChar w:fldCharType="separate"/>
      </w:r>
      <w:r w:rsidRPr="0051742B">
        <w:rPr>
          <w:b/>
        </w:rPr>
        <w:t xml:space="preserve">Proposal </w:t>
      </w:r>
      <w:r w:rsidRPr="0051742B">
        <w:rPr>
          <w:b/>
          <w:noProof/>
        </w:rPr>
        <w:t>3</w:t>
      </w:r>
      <w:r w:rsidRPr="0051742B">
        <w:rPr>
          <w:b/>
        </w:rPr>
        <w:t>: For UEs which reported component 2 in Feature 2-20, prioritization of beam indication signaling shall be supported [</w:t>
      </w:r>
      <w:r w:rsidRPr="0051742B">
        <w:rPr>
          <w:rFonts w:eastAsiaTheme="minorEastAsia" w:hint="eastAsia"/>
          <w:b/>
          <w:lang w:eastAsia="ko-KR"/>
        </w:rPr>
        <w:t>3</w:t>
      </w:r>
      <w:r w:rsidRPr="0051742B">
        <w:rPr>
          <w:b/>
        </w:rPr>
        <w:t>]</w:t>
      </w:r>
      <w:r w:rsidRPr="0051742B">
        <w:rPr>
          <w:rFonts w:eastAsia="맑은 고딕"/>
          <w:b/>
          <w:lang w:eastAsia="ko-KR"/>
        </w:rPr>
        <w:fldChar w:fldCharType="end"/>
      </w:r>
    </w:p>
    <w:p w:rsidR="0051742B" w:rsidRPr="0051742B" w:rsidRDefault="0051742B" w:rsidP="00C84A2C">
      <w:pPr>
        <w:pBdr>
          <w:bottom w:val="single" w:sz="6" w:space="1" w:color="auto"/>
        </w:pBdr>
        <w:spacing w:after="60" w:line="288" w:lineRule="auto"/>
        <w:jc w:val="both"/>
        <w:rPr>
          <w:rFonts w:eastAsia="맑은 고딕"/>
          <w:b/>
          <w:lang w:eastAsia="ko-KR"/>
        </w:rPr>
      </w:pPr>
      <w:r w:rsidRPr="0051742B">
        <w:rPr>
          <w:rFonts w:eastAsia="맑은 고딕"/>
          <w:b/>
          <w:lang w:eastAsia="ko-KR"/>
        </w:rPr>
        <w:fldChar w:fldCharType="begin"/>
      </w:r>
      <w:r w:rsidRPr="0051742B">
        <w:rPr>
          <w:rFonts w:eastAsia="맑은 고딕"/>
          <w:b/>
          <w:lang w:eastAsia="ko-KR"/>
        </w:rPr>
        <w:instrText xml:space="preserve"> REF _Ref528930045 \h  \* MERGEFORMAT </w:instrText>
      </w:r>
      <w:r w:rsidRPr="0051742B">
        <w:rPr>
          <w:rFonts w:eastAsia="맑은 고딕"/>
          <w:b/>
          <w:lang w:eastAsia="ko-KR"/>
        </w:rPr>
      </w:r>
      <w:r w:rsidRPr="0051742B">
        <w:rPr>
          <w:rFonts w:eastAsia="맑은 고딕"/>
          <w:b/>
          <w:lang w:eastAsia="ko-KR"/>
        </w:rPr>
        <w:fldChar w:fldCharType="separate"/>
      </w:r>
      <w:r w:rsidRPr="0051742B">
        <w:rPr>
          <w:b/>
        </w:rPr>
        <w:t xml:space="preserve">Proposal </w:t>
      </w:r>
      <w:r w:rsidRPr="0051742B">
        <w:rPr>
          <w:b/>
          <w:noProof/>
        </w:rPr>
        <w:t>4</w:t>
      </w:r>
      <w:r w:rsidRPr="0051742B">
        <w:rPr>
          <w:rFonts w:eastAsiaTheme="minorEastAsia" w:hint="eastAsia"/>
          <w:b/>
          <w:lang w:eastAsia="ko-KR"/>
        </w:rPr>
        <w:t>: For component 1 and 1-a in Feature 2-24, UE is mandated to support at least 64 SSB/CSI-RS resources.</w:t>
      </w:r>
      <w:r w:rsidRPr="0051742B">
        <w:rPr>
          <w:rFonts w:eastAsia="맑은 고딕"/>
          <w:b/>
          <w:lang w:eastAsia="ko-KR"/>
        </w:rPr>
        <w:fldChar w:fldCharType="end"/>
      </w:r>
    </w:p>
    <w:p w:rsidR="00C84A2C" w:rsidRPr="00C51E86"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_Ref521681729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5</w:t>
      </w:r>
      <w:r w:rsidR="0051742B" w:rsidRPr="0051742B">
        <w:rPr>
          <w:rFonts w:eastAsiaTheme="minorEastAsia" w:hint="eastAsia"/>
          <w:b/>
          <w:lang w:eastAsia="ko-KR"/>
        </w:rPr>
        <w:t>: For Feature 2-34, optional with capability signaling</w:t>
      </w:r>
      <w:r w:rsidRPr="00C51E86">
        <w:rPr>
          <w:rFonts w:eastAsia="맑은 고딕"/>
          <w:b/>
          <w:lang w:eastAsia="ko-KR"/>
        </w:rPr>
        <w:fldChar w:fldCharType="end"/>
      </w:r>
    </w:p>
    <w:p w:rsidR="00C84A2C" w:rsidRPr="00C51E86"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_Ref521681731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6</w:t>
      </w:r>
      <w:r w:rsidR="0051742B" w:rsidRPr="0051742B">
        <w:rPr>
          <w:rFonts w:eastAsiaTheme="minorEastAsia" w:hint="eastAsia"/>
          <w:b/>
          <w:lang w:eastAsia="ko-KR"/>
        </w:rPr>
        <w:t>: For 2-38, optional with capability signaling</w:t>
      </w:r>
      <w:r w:rsidRPr="00C51E86">
        <w:rPr>
          <w:rFonts w:eastAsia="맑은 고딕"/>
          <w:b/>
          <w:lang w:eastAsia="ko-KR"/>
        </w:rPr>
        <w:fldChar w:fldCharType="end"/>
      </w:r>
    </w:p>
    <w:p w:rsidR="00C84A2C" w:rsidRPr="00C51E86"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_Ref525904850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7</w:t>
      </w:r>
      <w:r w:rsidR="0051742B" w:rsidRPr="0051742B">
        <w:rPr>
          <w:b/>
        </w:rPr>
        <w:t xml:space="preserve">: A UE is mandated to signal 64 </w:t>
      </w:r>
      <w:r w:rsidR="0051742B" w:rsidRPr="0051742B">
        <w:rPr>
          <w:rFonts w:eastAsiaTheme="minorEastAsia" w:hint="eastAsia"/>
          <w:b/>
          <w:lang w:eastAsia="ko-KR"/>
        </w:rPr>
        <w:t xml:space="preserve">and 64*#CC </w:t>
      </w:r>
      <w:r w:rsidR="0051742B" w:rsidRPr="0051742B">
        <w:rPr>
          <w:b/>
        </w:rPr>
        <w:t>TRS resource sets</w:t>
      </w:r>
      <w:r w:rsidR="0051742B" w:rsidRPr="0051742B">
        <w:rPr>
          <w:rFonts w:eastAsiaTheme="minorEastAsia" w:hint="eastAsia"/>
          <w:b/>
          <w:lang w:eastAsia="ko-KR"/>
        </w:rPr>
        <w:t xml:space="preserve"> for Component-4 and 5, respectively</w:t>
      </w:r>
      <w:r w:rsidR="0051742B" w:rsidRPr="0051742B">
        <w:rPr>
          <w:b/>
        </w:rPr>
        <w:t>.</w:t>
      </w:r>
      <w:r w:rsidRPr="00C51E86">
        <w:rPr>
          <w:rFonts w:eastAsia="맑은 고딕"/>
          <w:b/>
          <w:lang w:eastAsia="ko-KR"/>
        </w:rPr>
        <w:fldChar w:fldCharType="end"/>
      </w:r>
    </w:p>
    <w:p w:rsidR="00C84A2C" w:rsidRPr="00C51E86" w:rsidRDefault="00C84A2C" w:rsidP="00C84A2C">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_Ref525904854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8</w:t>
      </w:r>
      <w:r w:rsidR="0051742B" w:rsidRPr="0051742B">
        <w:rPr>
          <w:rFonts w:eastAsiaTheme="minorEastAsia" w:hint="eastAsia"/>
          <w:b/>
          <w:lang w:eastAsia="ko-KR"/>
        </w:rPr>
        <w:t>: For 2-56, optional with capability signaling</w:t>
      </w:r>
      <w:r w:rsidRPr="00C51E86">
        <w:rPr>
          <w:rFonts w:eastAsia="맑은 고딕"/>
          <w:b/>
          <w:lang w:eastAsia="ko-KR"/>
        </w:rPr>
        <w:fldChar w:fldCharType="end"/>
      </w:r>
    </w:p>
    <w:p w:rsidR="00C84A2C" w:rsidRDefault="00C84A2C" w:rsidP="00C84A2C">
      <w:pPr>
        <w:pBdr>
          <w:bottom w:val="single" w:sz="6" w:space="1" w:color="auto"/>
        </w:pBdr>
        <w:spacing w:after="60" w:line="288" w:lineRule="auto"/>
        <w:jc w:val="both"/>
        <w:rPr>
          <w:b/>
        </w:rPr>
      </w:pPr>
      <w:r w:rsidRPr="00C51E86">
        <w:rPr>
          <w:rFonts w:eastAsia="맑은 고딕"/>
          <w:b/>
          <w:lang w:eastAsia="ko-KR"/>
        </w:rPr>
        <w:fldChar w:fldCharType="begin"/>
      </w:r>
      <w:r w:rsidRPr="00C51E86">
        <w:rPr>
          <w:rFonts w:eastAsia="맑은 고딕"/>
          <w:b/>
          <w:lang w:eastAsia="ko-KR"/>
        </w:rPr>
        <w:instrText xml:space="preserve"> REF _Ref525904856 \h </w:instrText>
      </w:r>
      <w:r>
        <w:rPr>
          <w:rFonts w:eastAsia="맑은 고딕"/>
          <w:b/>
          <w:lang w:eastAsia="ko-KR"/>
        </w:rPr>
        <w:instrText xml:space="preserve"> \* MERGEFORMAT </w:instrText>
      </w:r>
      <w:r w:rsidRPr="00C51E86">
        <w:rPr>
          <w:rFonts w:eastAsia="맑은 고딕"/>
          <w:b/>
          <w:lang w:eastAsia="ko-KR"/>
        </w:rPr>
      </w:r>
      <w:r w:rsidRPr="00C51E86">
        <w:rPr>
          <w:rFonts w:eastAsia="맑은 고딕"/>
          <w:b/>
          <w:lang w:eastAsia="ko-KR"/>
        </w:rPr>
        <w:fldChar w:fldCharType="separate"/>
      </w:r>
      <w:r w:rsidR="0051742B" w:rsidRPr="0051742B">
        <w:rPr>
          <w:b/>
        </w:rPr>
        <w:t xml:space="preserve">Proposal </w:t>
      </w:r>
      <w:r w:rsidR="0051742B" w:rsidRPr="0051742B">
        <w:rPr>
          <w:b/>
          <w:noProof/>
        </w:rPr>
        <w:t>9</w:t>
      </w:r>
      <w:r w:rsidR="0051742B" w:rsidRPr="0051742B">
        <w:rPr>
          <w:b/>
        </w:rPr>
        <w:t xml:space="preserve">: </w:t>
      </w:r>
      <w:r w:rsidRPr="00C51E86">
        <w:rPr>
          <w:rFonts w:eastAsia="맑은 고딕"/>
          <w:b/>
          <w:lang w:eastAsia="ko-KR"/>
        </w:rPr>
        <w:fldChar w:fldCharType="end"/>
      </w:r>
      <w:r w:rsidRPr="00E04722">
        <w:rPr>
          <w:b/>
        </w:rPr>
        <w:t xml:space="preserve"> For 3-1, choose 8 in “Up to [7], [8] search spaces in a slot in a PCell or PSCell per BWP.”</w:t>
      </w:r>
    </w:p>
    <w:p w:rsidR="0051742B" w:rsidRPr="0051742B" w:rsidRDefault="0051742B" w:rsidP="00C84A2C">
      <w:pPr>
        <w:pBdr>
          <w:bottom w:val="single" w:sz="6" w:space="1" w:color="auto"/>
        </w:pBdr>
        <w:spacing w:after="60" w:line="288" w:lineRule="auto"/>
        <w:jc w:val="both"/>
        <w:rPr>
          <w:rFonts w:eastAsia="맑은 고딕"/>
          <w:b/>
          <w:lang w:eastAsia="ko-KR"/>
        </w:rPr>
      </w:pPr>
      <w:r w:rsidRPr="0051742B">
        <w:rPr>
          <w:b/>
        </w:rPr>
        <w:fldChar w:fldCharType="begin"/>
      </w:r>
      <w:r w:rsidRPr="0051742B">
        <w:rPr>
          <w:rFonts w:eastAsia="맑은 고딕"/>
          <w:b/>
          <w:lang w:eastAsia="ko-KR"/>
        </w:rPr>
        <w:instrText xml:space="preserve"> REF _Ref528930103 \h </w:instrText>
      </w:r>
      <w:r w:rsidRPr="0051742B">
        <w:rPr>
          <w:b/>
        </w:rPr>
        <w:instrText xml:space="preserve"> \* MERGEFORMAT </w:instrText>
      </w:r>
      <w:r w:rsidRPr="0051742B">
        <w:rPr>
          <w:b/>
        </w:rPr>
      </w:r>
      <w:r w:rsidRPr="0051742B">
        <w:rPr>
          <w:b/>
        </w:rPr>
        <w:fldChar w:fldCharType="separate"/>
      </w:r>
      <w:r w:rsidRPr="0051742B">
        <w:rPr>
          <w:b/>
        </w:rPr>
        <w:t xml:space="preserve">Proposal </w:t>
      </w:r>
      <w:r w:rsidRPr="0051742B">
        <w:rPr>
          <w:b/>
          <w:noProof/>
        </w:rPr>
        <w:t>10</w:t>
      </w:r>
      <w:r w:rsidRPr="0051742B">
        <w:rPr>
          <w:b/>
        </w:rPr>
        <w:t>. Reflect NE-DC and NR-NR DC related issues to the features.</w:t>
      </w:r>
      <w:r w:rsidRPr="0051742B">
        <w:rPr>
          <w:b/>
        </w:rPr>
        <w:fldChar w:fldCharType="end"/>
      </w:r>
    </w:p>
    <w:p w:rsidR="00C84A2C" w:rsidRPr="003178EF" w:rsidRDefault="00C84A2C" w:rsidP="00C84A2C">
      <w:pPr>
        <w:pBdr>
          <w:bottom w:val="single" w:sz="6" w:space="1" w:color="auto"/>
        </w:pBdr>
        <w:spacing w:after="60" w:line="288" w:lineRule="auto"/>
        <w:jc w:val="both"/>
        <w:rPr>
          <w:rFonts w:eastAsia="맑은 고딕"/>
          <w:lang w:eastAsia="ko-KR"/>
        </w:rPr>
      </w:pPr>
    </w:p>
    <w:p w:rsidR="00C84A2C" w:rsidRPr="00BF18A8" w:rsidRDefault="00C84A2C" w:rsidP="00C84A2C">
      <w:pPr>
        <w:pStyle w:val="1"/>
        <w:numPr>
          <w:ilvl w:val="0"/>
          <w:numId w:val="0"/>
        </w:numPr>
        <w:spacing w:before="0" w:after="60"/>
        <w:rPr>
          <w:rFonts w:eastAsia="바탕"/>
          <w:lang w:val="en-US" w:eastAsia="ko-KR"/>
        </w:rPr>
      </w:pPr>
      <w:r w:rsidRPr="00BF18A8">
        <w:rPr>
          <w:rFonts w:eastAsia="바탕"/>
          <w:lang w:val="en-US" w:eastAsia="ko-KR"/>
        </w:rPr>
        <w:lastRenderedPageBreak/>
        <w:t>References:</w:t>
      </w:r>
    </w:p>
    <w:p w:rsidR="00C84A2C" w:rsidRPr="00870037" w:rsidRDefault="00C84A2C" w:rsidP="00C84A2C">
      <w:pPr>
        <w:widowControl w:val="0"/>
        <w:numPr>
          <w:ilvl w:val="0"/>
          <w:numId w:val="15"/>
        </w:numPr>
        <w:spacing w:after="60"/>
        <w:jc w:val="both"/>
        <w:rPr>
          <w:rFonts w:eastAsia="SimSun"/>
          <w:lang w:eastAsia="zh-CN"/>
        </w:rPr>
      </w:pPr>
      <w:r w:rsidRPr="00870037">
        <w:rPr>
          <w:rFonts w:eastAsia="맑은 고딕"/>
          <w:lang w:eastAsia="ko-KR"/>
        </w:rPr>
        <w:t>R1-1812037</w:t>
      </w:r>
      <w:r>
        <w:rPr>
          <w:rFonts w:eastAsia="맑은 고딕" w:hint="eastAsia"/>
          <w:lang w:eastAsia="ko-KR"/>
        </w:rPr>
        <w:t xml:space="preserve">, </w:t>
      </w:r>
      <w:r>
        <w:rPr>
          <w:rFonts w:eastAsia="맑은 고딕"/>
          <w:lang w:eastAsia="ko-KR"/>
        </w:rPr>
        <w:t>“</w:t>
      </w:r>
      <w:r w:rsidRPr="00870037">
        <w:rPr>
          <w:rFonts w:eastAsia="맑은 고딕"/>
          <w:lang w:eastAsia="ko-KR"/>
        </w:rPr>
        <w:t>LS on RAN1 NR UE features update</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DB069A">
        <w:rPr>
          <w:rFonts w:eastAsia="맑은 고딕"/>
          <w:lang w:eastAsia="ko-KR"/>
        </w:rPr>
        <w:t>RAN</w:t>
      </w:r>
      <w:r>
        <w:rPr>
          <w:rFonts w:eastAsia="맑은 고딕"/>
          <w:lang w:eastAsia="ko-KR"/>
        </w:rPr>
        <w:t>1#94bis</w:t>
      </w:r>
      <w:r w:rsidRPr="00DB069A">
        <w:rPr>
          <w:rFonts w:eastAsia="맑은 고딕"/>
          <w:lang w:eastAsia="ko-KR"/>
        </w:rPr>
        <w:t xml:space="preserve">, </w:t>
      </w:r>
      <w:r>
        <w:rPr>
          <w:rFonts w:eastAsia="맑은 고딕"/>
          <w:lang w:eastAsia="ko-KR"/>
        </w:rPr>
        <w:t>Oct. 2018.</w:t>
      </w:r>
    </w:p>
    <w:p w:rsidR="00C84A2C" w:rsidRPr="00A32886" w:rsidRDefault="00C84A2C" w:rsidP="00C84A2C">
      <w:pPr>
        <w:widowControl w:val="0"/>
        <w:numPr>
          <w:ilvl w:val="0"/>
          <w:numId w:val="15"/>
        </w:numPr>
        <w:spacing w:after="60"/>
        <w:jc w:val="both"/>
        <w:rPr>
          <w:rFonts w:eastAsia="SimSun"/>
          <w:lang w:eastAsia="zh-CN"/>
        </w:rPr>
      </w:pPr>
      <w:r>
        <w:rPr>
          <w:rFonts w:eastAsia="SimSun"/>
          <w:lang w:eastAsia="zh-CN"/>
        </w:rPr>
        <w:t>R1-1812064, “NR UE feature list,” RAN1#94bis, Oct. 2018.</w:t>
      </w:r>
    </w:p>
    <w:p w:rsidR="00C84A2C" w:rsidRPr="00C84A2C" w:rsidRDefault="00C84A2C" w:rsidP="00C84A2C">
      <w:pPr>
        <w:widowControl w:val="0"/>
        <w:numPr>
          <w:ilvl w:val="0"/>
          <w:numId w:val="15"/>
        </w:numPr>
        <w:spacing w:after="60"/>
        <w:jc w:val="both"/>
        <w:rPr>
          <w:rFonts w:eastAsia="SimSun"/>
          <w:lang w:eastAsia="zh-CN"/>
        </w:rPr>
      </w:pPr>
      <w:r w:rsidRPr="005C019B">
        <w:rPr>
          <w:rFonts w:eastAsiaTheme="minorEastAsia"/>
          <w:lang w:eastAsia="ko-KR"/>
        </w:rPr>
        <w:t>R1-1812959</w:t>
      </w:r>
      <w:r>
        <w:rPr>
          <w:rFonts w:eastAsiaTheme="minorEastAsia" w:hint="eastAsia"/>
          <w:lang w:eastAsia="ko-KR"/>
        </w:rPr>
        <w:t xml:space="preserve">, </w:t>
      </w:r>
      <w:r>
        <w:rPr>
          <w:rFonts w:eastAsiaTheme="minorEastAsia"/>
          <w:lang w:eastAsia="ko-KR"/>
        </w:rPr>
        <w:t>“</w:t>
      </w:r>
      <w:r w:rsidRPr="00BF375F">
        <w:rPr>
          <w:rFonts w:eastAsiaTheme="minorEastAsia"/>
          <w:lang w:eastAsia="ko-KR"/>
        </w:rPr>
        <w:t>Simultaneous reception of physical channels and reference signals</w:t>
      </w:r>
      <w:r>
        <w:rPr>
          <w:rFonts w:eastAsiaTheme="minorEastAsia" w:hint="eastAsia"/>
          <w:lang w:eastAsia="ko-KR"/>
        </w:rPr>
        <w:t>,</w:t>
      </w:r>
      <w:r>
        <w:rPr>
          <w:rFonts w:eastAsiaTheme="minorEastAsia"/>
          <w:lang w:eastAsia="ko-KR"/>
        </w:rPr>
        <w:t>”</w:t>
      </w:r>
      <w:r>
        <w:rPr>
          <w:rFonts w:eastAsiaTheme="minorEastAsia" w:hint="eastAsia"/>
          <w:lang w:eastAsia="ko-KR"/>
        </w:rPr>
        <w:t xml:space="preserve"> RAN1#95, Nov. 2018.</w:t>
      </w:r>
    </w:p>
    <w:p w:rsidR="00C84A2C" w:rsidRPr="00C84A2C" w:rsidRDefault="00C84A2C" w:rsidP="00C84A2C">
      <w:pPr>
        <w:widowControl w:val="0"/>
        <w:spacing w:after="60"/>
        <w:jc w:val="both"/>
        <w:rPr>
          <w:rFonts w:eastAsia="SimSun"/>
          <w:lang w:eastAsia="zh-CN"/>
        </w:rPr>
      </w:pPr>
    </w:p>
    <w:p w:rsidR="00C84A2C" w:rsidRPr="00E3560F" w:rsidRDefault="00C84A2C" w:rsidP="00C84A2C">
      <w:pPr>
        <w:widowControl w:val="0"/>
        <w:spacing w:after="60"/>
        <w:jc w:val="both"/>
        <w:rPr>
          <w:rFonts w:eastAsia="SimSun"/>
          <w:lang w:eastAsia="zh-CN"/>
        </w:rPr>
      </w:pPr>
    </w:p>
    <w:sectPr w:rsidR="00C84A2C" w:rsidRPr="00E3560F" w:rsidSect="00251E84">
      <w:headerReference w:type="default" r:id="rId9"/>
      <w:footerReference w:type="even" r:id="rId10"/>
      <w:footerReference w:type="default" r:id="rId11"/>
      <w:footnotePr>
        <w:numRestart w:val="eachSect"/>
      </w:footnotePr>
      <w:pgSz w:w="11909" w:h="16834" w:code="9"/>
      <w:pgMar w:top="567" w:right="720" w:bottom="567" w:left="680"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A22" w:rsidRPr="00C47AD2" w:rsidRDefault="00E16A22">
      <w:pPr>
        <w:rPr>
          <w:rFonts w:ascii="Arial" w:hAnsi="Arial"/>
          <w:sz w:val="12"/>
        </w:rPr>
      </w:pPr>
      <w:r>
        <w:separator/>
      </w:r>
    </w:p>
  </w:endnote>
  <w:endnote w:type="continuationSeparator" w:id="0">
    <w:p w:rsidR="00E16A22" w:rsidRPr="00C47AD2" w:rsidRDefault="00E16A2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F0DAE">
      <w:rPr>
        <w:rStyle w:val="aff0"/>
      </w:rPr>
      <w:t>3</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A22" w:rsidRPr="00C47AD2" w:rsidRDefault="00E16A22">
      <w:pPr>
        <w:rPr>
          <w:rFonts w:ascii="Arial" w:hAnsi="Arial"/>
          <w:sz w:val="12"/>
        </w:rPr>
      </w:pPr>
      <w:r>
        <w:separator/>
      </w:r>
    </w:p>
  </w:footnote>
  <w:footnote w:type="continuationSeparator" w:id="0">
    <w:p w:rsidR="00E16A22" w:rsidRPr="00C47AD2" w:rsidRDefault="00E16A2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97E8C"/>
    <w:multiLevelType w:val="hybridMultilevel"/>
    <w:tmpl w:val="0E8C6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725C4A"/>
    <w:multiLevelType w:val="hybridMultilevel"/>
    <w:tmpl w:val="BB62574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73AF4926"/>
    <w:multiLevelType w:val="hybridMultilevel"/>
    <w:tmpl w:val="02E205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A7032"/>
    <w:multiLevelType w:val="hybridMultilevel"/>
    <w:tmpl w:val="DEE81D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8"/>
  </w:num>
  <w:num w:numId="6">
    <w:abstractNumId w:val="45"/>
  </w:num>
  <w:num w:numId="7">
    <w:abstractNumId w:val="29"/>
  </w:num>
  <w:num w:numId="8">
    <w:abstractNumId w:val="26"/>
  </w:num>
  <w:num w:numId="9">
    <w:abstractNumId w:val="38"/>
  </w:num>
  <w:num w:numId="10">
    <w:abstractNumId w:val="4"/>
  </w:num>
  <w:num w:numId="11">
    <w:abstractNumId w:val="8"/>
  </w:num>
  <w:num w:numId="12">
    <w:abstractNumId w:val="3"/>
  </w:num>
  <w:num w:numId="13">
    <w:abstractNumId w:val="43"/>
  </w:num>
  <w:num w:numId="14">
    <w:abstractNumId w:val="31"/>
  </w:num>
  <w:num w:numId="15">
    <w:abstractNumId w:val="39"/>
  </w:num>
  <w:num w:numId="16">
    <w:abstractNumId w:val="20"/>
  </w:num>
  <w:num w:numId="17">
    <w:abstractNumId w:val="44"/>
  </w:num>
  <w:num w:numId="18">
    <w:abstractNumId w:val="35"/>
  </w:num>
  <w:num w:numId="19">
    <w:abstractNumId w:val="4"/>
  </w:num>
  <w:num w:numId="20">
    <w:abstractNumId w:val="24"/>
  </w:num>
  <w:num w:numId="21">
    <w:abstractNumId w:val="30"/>
  </w:num>
  <w:num w:numId="22">
    <w:abstractNumId w:val="17"/>
  </w:num>
  <w:num w:numId="23">
    <w:abstractNumId w:val="32"/>
  </w:num>
  <w:num w:numId="24">
    <w:abstractNumId w:val="14"/>
  </w:num>
  <w:num w:numId="25">
    <w:abstractNumId w:val="12"/>
  </w:num>
  <w:num w:numId="26">
    <w:abstractNumId w:val="23"/>
  </w:num>
  <w:num w:numId="27">
    <w:abstractNumId w:val="25"/>
  </w:num>
  <w:num w:numId="28">
    <w:abstractNumId w:val="7"/>
  </w:num>
  <w:num w:numId="29">
    <w:abstractNumId w:val="16"/>
  </w:num>
  <w:num w:numId="30">
    <w:abstractNumId w:val="9"/>
  </w:num>
  <w:num w:numId="31">
    <w:abstractNumId w:val="21"/>
  </w:num>
  <w:num w:numId="32">
    <w:abstractNumId w:val="6"/>
  </w:num>
  <w:num w:numId="33">
    <w:abstractNumId w:val="34"/>
  </w:num>
  <w:num w:numId="34">
    <w:abstractNumId w:val="10"/>
  </w:num>
  <w:num w:numId="35">
    <w:abstractNumId w:val="40"/>
  </w:num>
  <w:num w:numId="36">
    <w:abstractNumId w:val="13"/>
  </w:num>
  <w:num w:numId="37">
    <w:abstractNumId w:val="2"/>
  </w:num>
  <w:num w:numId="38">
    <w:abstractNumId w:val="15"/>
  </w:num>
  <w:num w:numId="39">
    <w:abstractNumId w:val="33"/>
  </w:num>
  <w:num w:numId="40">
    <w:abstractNumId w:val="5"/>
  </w:num>
  <w:num w:numId="41">
    <w:abstractNumId w:val="1"/>
  </w:num>
  <w:num w:numId="42">
    <w:abstractNumId w:val="22"/>
  </w:num>
  <w:num w:numId="43">
    <w:abstractNumId w:val="42"/>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1"/>
  </w:num>
  <w:num w:numId="47">
    <w:abstractNumId w:val="11"/>
  </w:num>
  <w:num w:numId="48">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4E48"/>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DAE"/>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9AB"/>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0C9"/>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375F"/>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A8A"/>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A22"/>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67134E-76F8-4CA4-94B8-DA3C741F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F4F05-AD4E-4195-A766-096A288D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1711</Words>
  <Characters>9754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10</cp:revision>
  <cp:lastPrinted>2010-03-24T01:20:00Z</cp:lastPrinted>
  <dcterms:created xsi:type="dcterms:W3CDTF">2018-10-31T08:21:00Z</dcterms:created>
  <dcterms:modified xsi:type="dcterms:W3CDTF">2018-11-02T06:49:00Z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FD44A6E1AA4282BFEC79AEC73BE50046B36C3C5BA2478F6AA6DA5952B5FB09FD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